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F54CB" w14:textId="77777777" w:rsidR="00B37A80" w:rsidRDefault="000F4159">
      <w:pPr>
        <w:rPr>
          <w:b/>
          <w:bCs/>
          <w:sz w:val="24"/>
        </w:rPr>
      </w:pPr>
      <w:bookmarkStart w:id="0" w:name="_Toc63057141"/>
      <w:bookmarkStart w:id="1" w:name="_Toc73955198"/>
      <w:bookmarkStart w:id="2" w:name="_GoBack"/>
      <w:bookmarkEnd w:id="2"/>
      <w:r>
        <w:rPr>
          <w:b/>
          <w:bCs/>
          <w:sz w:val="24"/>
        </w:rPr>
        <w:t>Antwoorden Aanvangstoets</w:t>
      </w:r>
      <w:bookmarkEnd w:id="0"/>
      <w:bookmarkEnd w:id="1"/>
      <w:r>
        <w:rPr>
          <w:b/>
          <w:bCs/>
          <w:sz w:val="24"/>
        </w:rPr>
        <w:t xml:space="preserve"> Stage Chronisch Complexe Problematiek</w:t>
      </w:r>
    </w:p>
    <w:p w14:paraId="1764B3EF" w14:textId="77777777" w:rsidR="00B37A80" w:rsidRDefault="000F4159">
      <w:pPr>
        <w:pStyle w:val="Footer"/>
        <w:rPr>
          <w:lang w:eastAsia="ja-JP"/>
        </w:rPr>
      </w:pPr>
    </w:p>
    <w:p w14:paraId="0D57968B" w14:textId="77777777" w:rsidR="00B37A80" w:rsidRDefault="000F4159">
      <w:pPr>
        <w:pStyle w:val="Footer"/>
        <w:ind w:left="0"/>
        <w:rPr>
          <w:lang w:eastAsia="ja-JP"/>
        </w:rPr>
      </w:pPr>
      <w:r>
        <w:rPr>
          <w:lang w:eastAsia="ja-JP"/>
        </w:rPr>
        <w:t>1</w:t>
      </w:r>
      <w:r>
        <w:rPr>
          <w:lang w:eastAsia="ja-JP"/>
        </w:rPr>
        <w:tab/>
      </w:r>
      <w:r>
        <w:rPr>
          <w:lang w:eastAsia="ja-JP"/>
        </w:rPr>
        <w:tab/>
      </w:r>
    </w:p>
    <w:p w14:paraId="7437073E" w14:textId="77777777" w:rsidR="00B37A80" w:rsidRDefault="000F4159">
      <w:pPr>
        <w:pStyle w:val="Footer"/>
        <w:ind w:left="0"/>
        <w:rPr>
          <w:lang w:eastAsia="ja-JP"/>
        </w:rPr>
      </w:pPr>
      <w:r>
        <w:rPr>
          <w:lang w:eastAsia="ja-JP"/>
        </w:rPr>
        <w:t xml:space="preserve">-wassen </w:t>
      </w:r>
    </w:p>
    <w:p w14:paraId="7E1DD0ED" w14:textId="77777777" w:rsidR="00B37A80" w:rsidRDefault="000F4159">
      <w:pPr>
        <w:pStyle w:val="Footer"/>
        <w:ind w:left="0"/>
        <w:rPr>
          <w:lang w:eastAsia="ja-JP"/>
        </w:rPr>
      </w:pPr>
      <w:r>
        <w:rPr>
          <w:lang w:eastAsia="ja-JP"/>
        </w:rPr>
        <w:t>-aankleden</w:t>
      </w:r>
    </w:p>
    <w:p w14:paraId="58E51A98" w14:textId="77777777" w:rsidR="00B37A80" w:rsidRDefault="000F4159">
      <w:pPr>
        <w:pStyle w:val="Footer"/>
        <w:ind w:left="0"/>
        <w:rPr>
          <w:lang w:eastAsia="ja-JP"/>
        </w:rPr>
      </w:pPr>
      <w:r>
        <w:rPr>
          <w:lang w:eastAsia="ja-JP"/>
        </w:rPr>
        <w:t>-toiletgang</w:t>
      </w:r>
    </w:p>
    <w:p w14:paraId="683A14DB" w14:textId="77777777" w:rsidR="00B37A80" w:rsidRDefault="000F4159">
      <w:pPr>
        <w:pStyle w:val="Footer"/>
        <w:ind w:left="0"/>
        <w:rPr>
          <w:lang w:eastAsia="ja-JP"/>
        </w:rPr>
      </w:pPr>
      <w:r>
        <w:rPr>
          <w:lang w:eastAsia="ja-JP"/>
        </w:rPr>
        <w:t>-verplaatsing / transfers</w:t>
      </w:r>
    </w:p>
    <w:p w14:paraId="173EF505" w14:textId="77777777" w:rsidR="00B37A80" w:rsidRDefault="000F4159">
      <w:pPr>
        <w:pStyle w:val="Footer"/>
        <w:ind w:left="0"/>
        <w:rPr>
          <w:lang w:eastAsia="ja-JP"/>
        </w:rPr>
      </w:pPr>
      <w:r>
        <w:rPr>
          <w:lang w:eastAsia="ja-JP"/>
        </w:rPr>
        <w:t>-continentie</w:t>
      </w:r>
    </w:p>
    <w:p w14:paraId="654A8406" w14:textId="77777777" w:rsidR="00B37A80" w:rsidRDefault="000F4159">
      <w:pPr>
        <w:pStyle w:val="Footer"/>
        <w:ind w:left="0"/>
        <w:rPr>
          <w:lang w:eastAsia="ja-JP"/>
        </w:rPr>
      </w:pPr>
      <w:r>
        <w:rPr>
          <w:lang w:eastAsia="ja-JP"/>
        </w:rPr>
        <w:t>-eten</w:t>
      </w:r>
    </w:p>
    <w:p w14:paraId="76B7D7C2" w14:textId="77777777" w:rsidR="00B37A80" w:rsidRDefault="000F4159">
      <w:pPr>
        <w:pStyle w:val="Footer"/>
        <w:ind w:left="0"/>
        <w:rPr>
          <w:lang w:eastAsia="ja-JP"/>
        </w:rPr>
      </w:pPr>
    </w:p>
    <w:p w14:paraId="05DD17CE" w14:textId="77777777" w:rsidR="00B37A80" w:rsidRDefault="000F4159">
      <w:pPr>
        <w:pStyle w:val="Footer"/>
        <w:ind w:left="0"/>
        <w:rPr>
          <w:lang w:eastAsia="ja-JP"/>
        </w:rPr>
      </w:pPr>
      <w:r>
        <w:rPr>
          <w:lang w:eastAsia="ja-JP"/>
        </w:rPr>
        <w:t>2</w:t>
      </w:r>
    </w:p>
    <w:p w14:paraId="0DE6E3B9" w14:textId="77777777" w:rsidR="00B37A80" w:rsidRDefault="000F4159">
      <w:pPr>
        <w:pStyle w:val="Footer"/>
        <w:ind w:left="0"/>
        <w:rPr>
          <w:lang w:eastAsia="ja-JP"/>
        </w:rPr>
      </w:pPr>
      <w:r>
        <w:rPr>
          <w:lang w:eastAsia="ja-JP"/>
        </w:rPr>
        <w:t>-</w:t>
      </w:r>
      <w:r>
        <w:rPr>
          <w:u w:val="single"/>
          <w:lang w:eastAsia="ja-JP"/>
        </w:rPr>
        <w:t>Wassen en aankleden.</w:t>
      </w:r>
      <w:r>
        <w:rPr>
          <w:lang w:eastAsia="ja-JP"/>
        </w:rPr>
        <w:t xml:space="preserve"> (Bovenste en onderste lichaamshelft? Zelfstandig ? Goede volgorde? Hulp nodig? Wordt h</w:t>
      </w:r>
      <w:r>
        <w:rPr>
          <w:lang w:eastAsia="ja-JP"/>
        </w:rPr>
        <w:t>ulp geaccepteerd? Aanpassingen in badkamer? Patiënt kan het wel maar doet gevaarlijke dingen?)</w:t>
      </w:r>
    </w:p>
    <w:p w14:paraId="6DBAF849" w14:textId="77777777" w:rsidR="00B37A80" w:rsidRDefault="000F4159">
      <w:pPr>
        <w:pStyle w:val="Footer"/>
        <w:ind w:left="0"/>
        <w:rPr>
          <w:lang w:eastAsia="ja-JP"/>
        </w:rPr>
      </w:pPr>
      <w:r>
        <w:rPr>
          <w:lang w:eastAsia="ja-JP"/>
        </w:rPr>
        <w:t>-</w:t>
      </w:r>
      <w:r>
        <w:rPr>
          <w:u w:val="single"/>
          <w:lang w:eastAsia="ja-JP"/>
        </w:rPr>
        <w:t>Toiletgang</w:t>
      </w:r>
      <w:r>
        <w:rPr>
          <w:lang w:eastAsia="ja-JP"/>
        </w:rPr>
        <w:t>. (Kan zelf toilet bereiken? Kan zichzelf redden op toilet? Toiletaanpassingen?</w:t>
      </w:r>
    </w:p>
    <w:p w14:paraId="38D3FEAF" w14:textId="77777777" w:rsidR="00B37A80" w:rsidRDefault="000F4159">
      <w:pPr>
        <w:pStyle w:val="Footer"/>
        <w:ind w:left="0"/>
        <w:rPr>
          <w:lang w:eastAsia="ja-JP"/>
        </w:rPr>
      </w:pPr>
      <w:r>
        <w:rPr>
          <w:lang w:eastAsia="ja-JP"/>
        </w:rPr>
        <w:t>-</w:t>
      </w:r>
      <w:r>
        <w:rPr>
          <w:u w:val="single"/>
          <w:lang w:eastAsia="ja-JP"/>
        </w:rPr>
        <w:t>Verplaatsen.</w:t>
      </w:r>
      <w:r>
        <w:rPr>
          <w:lang w:eastAsia="ja-JP"/>
        </w:rPr>
        <w:t xml:space="preserve"> (Kan zelf in / uit bed komen? Kan zelf in / uit stoel ko</w:t>
      </w:r>
      <w:r>
        <w:rPr>
          <w:lang w:eastAsia="ja-JP"/>
        </w:rPr>
        <w:t>men? Soort stoel? Hulpmiddel aanwezig? Wordt dit ook gebruikt?)</w:t>
      </w:r>
    </w:p>
    <w:p w14:paraId="37DE4449" w14:textId="77777777" w:rsidR="00B37A80" w:rsidRDefault="000F4159">
      <w:pPr>
        <w:pStyle w:val="Footer"/>
        <w:ind w:left="0"/>
        <w:rPr>
          <w:lang w:eastAsia="ja-JP"/>
        </w:rPr>
      </w:pPr>
      <w:r>
        <w:rPr>
          <w:lang w:eastAsia="ja-JP"/>
        </w:rPr>
        <w:t>-</w:t>
      </w:r>
      <w:r>
        <w:rPr>
          <w:u w:val="single"/>
          <w:lang w:eastAsia="ja-JP"/>
        </w:rPr>
        <w:t>Continentie.</w:t>
      </w:r>
      <w:r>
        <w:rPr>
          <w:lang w:eastAsia="ja-JP"/>
        </w:rPr>
        <w:t xml:space="preserve"> (Is er sprake van incontinentie? Wordt er incontinentiemateriaal gebruikt? Kan de patiënt hiermee zelf omgaan?</w:t>
      </w:r>
    </w:p>
    <w:p w14:paraId="64EE6DA6" w14:textId="77777777" w:rsidR="00B37A80" w:rsidRDefault="000F4159">
      <w:pPr>
        <w:pStyle w:val="Footer"/>
        <w:ind w:left="0"/>
        <w:rPr>
          <w:lang w:eastAsia="ja-JP"/>
        </w:rPr>
      </w:pPr>
      <w:r>
        <w:rPr>
          <w:lang w:eastAsia="ja-JP"/>
        </w:rPr>
        <w:t>-</w:t>
      </w:r>
      <w:r>
        <w:rPr>
          <w:u w:val="single"/>
          <w:lang w:eastAsia="ja-JP"/>
        </w:rPr>
        <w:t>Eten</w:t>
      </w:r>
      <w:r>
        <w:rPr>
          <w:lang w:eastAsia="ja-JP"/>
        </w:rPr>
        <w:t>. Kan patiënt zelf eten? Worden er hulpmiddelen gebruikt?</w:t>
      </w:r>
    </w:p>
    <w:p w14:paraId="29F15DEF" w14:textId="77777777" w:rsidR="00B37A80" w:rsidRDefault="000F4159">
      <w:pPr>
        <w:pStyle w:val="Footer"/>
        <w:ind w:left="0"/>
        <w:rPr>
          <w:lang w:eastAsia="ja-JP"/>
        </w:rPr>
      </w:pPr>
    </w:p>
    <w:p w14:paraId="2BAD717E" w14:textId="77777777" w:rsidR="00B37A80" w:rsidRDefault="000F4159">
      <w:pPr>
        <w:pStyle w:val="Footer"/>
        <w:ind w:left="0"/>
        <w:rPr>
          <w:lang w:eastAsia="ja-JP"/>
        </w:rPr>
      </w:pPr>
      <w:r>
        <w:rPr>
          <w:lang w:eastAsia="ja-JP"/>
        </w:rPr>
        <w:t>3.</w:t>
      </w:r>
    </w:p>
    <w:p w14:paraId="37E7B62E" w14:textId="77777777" w:rsidR="00B37A80" w:rsidRDefault="000F4159">
      <w:pPr>
        <w:pStyle w:val="Footer"/>
        <w:ind w:left="0"/>
        <w:rPr>
          <w:lang w:eastAsia="ja-JP"/>
        </w:rPr>
      </w:pPr>
      <w:r>
        <w:rPr>
          <w:lang w:eastAsia="ja-JP"/>
        </w:rPr>
        <w:t>De scorelijst Instrumentele Activiteiten van het Dagelijks Leven  (IADL) bepaalt voor de volgende handelingen of de patiënt deze zelfstandig, met hulp of helemaal niet kan verrichten (resp. 2, 1 en 0 punten):</w:t>
      </w:r>
    </w:p>
    <w:p w14:paraId="4F44E085" w14:textId="77777777" w:rsidR="00B37A80" w:rsidRDefault="000F4159">
      <w:pPr>
        <w:pStyle w:val="Footer"/>
        <w:ind w:left="0"/>
        <w:rPr>
          <w:lang w:eastAsia="ja-JP"/>
        </w:rPr>
      </w:pPr>
      <w:r>
        <w:rPr>
          <w:lang w:eastAsia="ja-JP"/>
        </w:rPr>
        <w:t>-telefoneren</w:t>
      </w:r>
    </w:p>
    <w:p w14:paraId="2066380B" w14:textId="77777777" w:rsidR="00B37A80" w:rsidRDefault="000F4159">
      <w:pPr>
        <w:pStyle w:val="Footer"/>
        <w:ind w:left="0"/>
        <w:rPr>
          <w:lang w:eastAsia="ja-JP"/>
        </w:rPr>
      </w:pPr>
      <w:r>
        <w:rPr>
          <w:lang w:eastAsia="ja-JP"/>
        </w:rPr>
        <w:t>-naar bestemmingen verder dan loop</w:t>
      </w:r>
      <w:r>
        <w:rPr>
          <w:lang w:eastAsia="ja-JP"/>
        </w:rPr>
        <w:t>afstand gaan</w:t>
      </w:r>
    </w:p>
    <w:p w14:paraId="0C80BCCA" w14:textId="77777777" w:rsidR="00B37A80" w:rsidRDefault="000F4159">
      <w:pPr>
        <w:pStyle w:val="Footer"/>
        <w:ind w:left="0"/>
        <w:rPr>
          <w:lang w:eastAsia="ja-JP"/>
        </w:rPr>
      </w:pPr>
      <w:r>
        <w:rPr>
          <w:lang w:eastAsia="ja-JP"/>
        </w:rPr>
        <w:t>-boodschappen doen</w:t>
      </w:r>
    </w:p>
    <w:p w14:paraId="41D74D1A" w14:textId="77777777" w:rsidR="00B37A80" w:rsidRDefault="000F4159">
      <w:pPr>
        <w:pStyle w:val="Footer"/>
        <w:ind w:left="0"/>
        <w:rPr>
          <w:lang w:eastAsia="ja-JP"/>
        </w:rPr>
      </w:pPr>
      <w:r>
        <w:rPr>
          <w:lang w:eastAsia="ja-JP"/>
        </w:rPr>
        <w:t>-eigen maaltijd bereiden</w:t>
      </w:r>
    </w:p>
    <w:p w14:paraId="7BB5AF5D" w14:textId="77777777" w:rsidR="00B37A80" w:rsidRDefault="000F4159">
      <w:pPr>
        <w:pStyle w:val="Footer"/>
        <w:ind w:left="0"/>
        <w:rPr>
          <w:lang w:eastAsia="ja-JP"/>
        </w:rPr>
      </w:pPr>
      <w:r>
        <w:rPr>
          <w:lang w:eastAsia="ja-JP"/>
        </w:rPr>
        <w:t>-huishoudelijk werk verrichten</w:t>
      </w:r>
    </w:p>
    <w:p w14:paraId="04158996" w14:textId="77777777" w:rsidR="00B37A80" w:rsidRDefault="000F4159">
      <w:pPr>
        <w:pStyle w:val="Footer"/>
        <w:ind w:left="0"/>
        <w:rPr>
          <w:lang w:eastAsia="ja-JP"/>
        </w:rPr>
      </w:pPr>
      <w:r>
        <w:rPr>
          <w:lang w:eastAsia="ja-JP"/>
        </w:rPr>
        <w:t>-eigen medicijnen innemen</w:t>
      </w:r>
    </w:p>
    <w:p w14:paraId="494BEA47" w14:textId="77777777" w:rsidR="00B37A80" w:rsidRDefault="000F4159">
      <w:pPr>
        <w:pStyle w:val="Footer"/>
        <w:ind w:left="0"/>
        <w:rPr>
          <w:lang w:eastAsia="ja-JP"/>
        </w:rPr>
      </w:pPr>
      <w:r>
        <w:rPr>
          <w:lang w:eastAsia="ja-JP"/>
        </w:rPr>
        <w:t>-zelf geld beheren</w:t>
      </w:r>
    </w:p>
    <w:p w14:paraId="006774C6" w14:textId="77777777" w:rsidR="00B37A80" w:rsidRDefault="000F4159">
      <w:pPr>
        <w:pStyle w:val="Footer"/>
        <w:ind w:left="0"/>
        <w:rPr>
          <w:lang w:eastAsia="ja-JP"/>
        </w:rPr>
      </w:pPr>
      <w:r>
        <w:rPr>
          <w:lang w:eastAsia="ja-JP"/>
        </w:rPr>
        <w:t>Bij verdere cognitieve achteruitgang treedt hierbij een snellere verslechtering op dan bij de ADL-score.</w:t>
      </w:r>
    </w:p>
    <w:p w14:paraId="1BF76E47" w14:textId="77777777" w:rsidR="00B37A80" w:rsidRDefault="000F4159">
      <w:pPr>
        <w:rPr>
          <w:lang w:eastAsia="ja-JP"/>
        </w:rPr>
      </w:pPr>
    </w:p>
    <w:p w14:paraId="7E4E62EC" w14:textId="77777777" w:rsidR="00B37A80" w:rsidRDefault="000F4159">
      <w:pPr>
        <w:rPr>
          <w:lang w:eastAsia="ja-JP"/>
        </w:rPr>
      </w:pPr>
      <w:r>
        <w:rPr>
          <w:lang w:eastAsia="ja-JP"/>
        </w:rPr>
        <w:t xml:space="preserve">4. </w:t>
      </w:r>
    </w:p>
    <w:p w14:paraId="2035EAC0" w14:textId="77777777" w:rsidR="00B37A80" w:rsidRDefault="000F4159">
      <w:pPr>
        <w:pStyle w:val="Footer"/>
        <w:ind w:left="0"/>
        <w:rPr>
          <w:lang w:eastAsia="ja-JP"/>
        </w:rPr>
      </w:pPr>
      <w:r>
        <w:rPr>
          <w:lang w:eastAsia="ja-JP"/>
        </w:rPr>
        <w:t>Systematische</w:t>
      </w:r>
      <w:r>
        <w:rPr>
          <w:lang w:eastAsia="ja-JP"/>
        </w:rPr>
        <w:t xml:space="preserve"> beantwoording van de volgende vragen kan veel problemen voorkomen:</w:t>
      </w:r>
    </w:p>
    <w:p w14:paraId="4F7B9AB2" w14:textId="77777777" w:rsidR="00B37A80" w:rsidRDefault="000F4159">
      <w:pPr>
        <w:pStyle w:val="Footer"/>
        <w:ind w:left="0"/>
        <w:rPr>
          <w:lang w:eastAsia="ja-JP"/>
        </w:rPr>
      </w:pPr>
      <w:r>
        <w:rPr>
          <w:lang w:eastAsia="ja-JP"/>
        </w:rPr>
        <w:t>-heeft het voorgestelde geneesmiddel een duidelijke indicatie?</w:t>
      </w:r>
    </w:p>
    <w:p w14:paraId="53EA7B6D" w14:textId="77777777" w:rsidR="00B37A80" w:rsidRDefault="000F4159">
      <w:pPr>
        <w:pStyle w:val="Footer"/>
        <w:ind w:left="0"/>
        <w:rPr>
          <w:lang w:eastAsia="ja-JP"/>
        </w:rPr>
      </w:pPr>
      <w:r>
        <w:rPr>
          <w:lang w:eastAsia="ja-JP"/>
        </w:rPr>
        <w:t>-gaat het om een tweede middel voor een eerdere indicatie?</w:t>
      </w:r>
    </w:p>
    <w:p w14:paraId="658DD97D" w14:textId="77777777" w:rsidR="00B37A80" w:rsidRDefault="000F4159">
      <w:pPr>
        <w:pStyle w:val="Footer"/>
        <w:ind w:left="0"/>
        <w:rPr>
          <w:lang w:eastAsia="ja-JP"/>
        </w:rPr>
      </w:pPr>
      <w:r>
        <w:rPr>
          <w:lang w:eastAsia="ja-JP"/>
        </w:rPr>
        <w:t xml:space="preserve">-zijn er interacties te verwachten met bestaande medicatie? (meer </w:t>
      </w:r>
      <w:r>
        <w:rPr>
          <w:lang w:eastAsia="ja-JP"/>
        </w:rPr>
        <w:t>algemeen hierbij: heb ik zicht op alle medicatie?)</w:t>
      </w:r>
    </w:p>
    <w:p w14:paraId="0DDD88E6" w14:textId="77777777" w:rsidR="00B37A80" w:rsidRDefault="000F4159">
      <w:pPr>
        <w:pStyle w:val="Footer"/>
        <w:ind w:left="0"/>
        <w:rPr>
          <w:lang w:eastAsia="ja-JP"/>
        </w:rPr>
      </w:pPr>
      <w:r>
        <w:rPr>
          <w:lang w:eastAsia="ja-JP"/>
        </w:rPr>
        <w:t>-bestaat er een contra-indicatie?</w:t>
      </w:r>
    </w:p>
    <w:p w14:paraId="06D99608" w14:textId="77777777" w:rsidR="00B37A80" w:rsidRDefault="000F4159">
      <w:pPr>
        <w:pStyle w:val="Footer"/>
        <w:ind w:left="0"/>
        <w:rPr>
          <w:lang w:eastAsia="ja-JP"/>
        </w:rPr>
      </w:pPr>
      <w:r>
        <w:rPr>
          <w:lang w:eastAsia="ja-JP"/>
        </w:rPr>
        <w:t>-zijn de voorgestelde dosis en toediening adequaat?</w:t>
      </w:r>
    </w:p>
    <w:p w14:paraId="645D6667" w14:textId="77777777" w:rsidR="00B37A80" w:rsidRDefault="000F4159">
      <w:pPr>
        <w:pStyle w:val="Footer"/>
        <w:ind w:left="0"/>
        <w:rPr>
          <w:lang w:eastAsia="ja-JP"/>
        </w:rPr>
      </w:pPr>
      <w:r>
        <w:rPr>
          <w:lang w:eastAsia="ja-JP"/>
        </w:rPr>
        <w:t>-gaat het om de behandeling van een bijwerking?</w:t>
      </w:r>
    </w:p>
    <w:p w14:paraId="6E2E71C7" w14:textId="77777777" w:rsidR="00B37A80" w:rsidRDefault="000F4159">
      <w:pPr>
        <w:pStyle w:val="Footer"/>
        <w:ind w:left="0"/>
        <w:rPr>
          <w:lang w:eastAsia="ja-JP"/>
        </w:rPr>
      </w:pPr>
    </w:p>
    <w:p w14:paraId="06CFE2DF" w14:textId="77777777" w:rsidR="00B37A80" w:rsidRDefault="000F4159">
      <w:pPr>
        <w:pStyle w:val="Footer"/>
        <w:ind w:left="0"/>
        <w:outlineLvl w:val="0"/>
        <w:rPr>
          <w:lang w:eastAsia="ja-JP"/>
        </w:rPr>
      </w:pPr>
    </w:p>
    <w:p w14:paraId="703F36FC" w14:textId="77777777" w:rsidR="00B37A80" w:rsidRDefault="000F4159">
      <w:pPr>
        <w:pStyle w:val="Footer"/>
        <w:ind w:left="0"/>
        <w:outlineLvl w:val="0"/>
        <w:rPr>
          <w:lang w:eastAsia="ja-JP"/>
        </w:rPr>
      </w:pPr>
    </w:p>
    <w:p w14:paraId="442D67AB" w14:textId="77777777" w:rsidR="00B37A80" w:rsidRDefault="000F4159">
      <w:pPr>
        <w:rPr>
          <w:lang w:eastAsia="ja-JP"/>
        </w:rPr>
      </w:pPr>
      <w:r>
        <w:rPr>
          <w:lang w:eastAsia="ja-JP"/>
        </w:rPr>
        <w:t>5.</w:t>
      </w:r>
      <w:r>
        <w:rPr>
          <w:lang w:eastAsia="ja-JP"/>
        </w:rPr>
        <w:tab/>
      </w:r>
      <w:r>
        <w:rPr>
          <w:lang w:eastAsia="ja-JP"/>
        </w:rPr>
        <w:tab/>
      </w:r>
    </w:p>
    <w:p w14:paraId="1CEEEA5B" w14:textId="77777777" w:rsidR="00B37A80" w:rsidRDefault="000F4159">
      <w:pPr>
        <w:pStyle w:val="Footer"/>
        <w:ind w:left="0"/>
        <w:rPr>
          <w:lang w:eastAsia="ja-JP"/>
        </w:rPr>
      </w:pPr>
      <w:r>
        <w:rPr>
          <w:lang w:eastAsia="ja-JP"/>
        </w:rPr>
        <w:t>-geheugenstoornissen (dus niet alleen geheugenklachten!)</w:t>
      </w:r>
    </w:p>
    <w:p w14:paraId="14A179BB" w14:textId="77777777" w:rsidR="00B37A80" w:rsidRDefault="000F4159">
      <w:pPr>
        <w:pStyle w:val="Footer"/>
        <w:ind w:left="0"/>
        <w:rPr>
          <w:lang w:eastAsia="ja-JP"/>
        </w:rPr>
      </w:pPr>
      <w:r>
        <w:rPr>
          <w:lang w:eastAsia="ja-JP"/>
        </w:rPr>
        <w:t>-minim</w:t>
      </w:r>
      <w:r>
        <w:rPr>
          <w:lang w:eastAsia="ja-JP"/>
        </w:rPr>
        <w:t>aal 1 stoornis op een ander cognitief gebied (bijvoorbeeld: taal, praxis, gnosis, uitvoerende functies)</w:t>
      </w:r>
    </w:p>
    <w:p w14:paraId="11C7B827" w14:textId="77777777" w:rsidR="00B37A80" w:rsidRDefault="000F4159">
      <w:pPr>
        <w:pStyle w:val="Footer"/>
        <w:ind w:left="0"/>
        <w:rPr>
          <w:lang w:eastAsia="ja-JP"/>
        </w:rPr>
      </w:pPr>
      <w:r>
        <w:rPr>
          <w:lang w:eastAsia="ja-JP"/>
        </w:rPr>
        <w:t>-stoornissen veroorzaken beperking in sociaal of beroepsmatig functioneren en vormen een achteruitgang ten opzichte van eerder functioneren</w:t>
      </w:r>
    </w:p>
    <w:p w14:paraId="35F07301" w14:textId="77777777" w:rsidR="00B37A80" w:rsidRDefault="000F4159">
      <w:pPr>
        <w:pStyle w:val="Footer"/>
        <w:ind w:left="0"/>
        <w:rPr>
          <w:lang w:eastAsia="ja-JP"/>
        </w:rPr>
      </w:pPr>
      <w:r>
        <w:rPr>
          <w:lang w:eastAsia="ja-JP"/>
        </w:rPr>
        <w:t>-er is (op d</w:t>
      </w:r>
      <w:r>
        <w:rPr>
          <w:lang w:eastAsia="ja-JP"/>
        </w:rPr>
        <w:t>it moment) geen sprake van een delier</w:t>
      </w:r>
    </w:p>
    <w:p w14:paraId="6478C819" w14:textId="77777777" w:rsidR="00B37A80" w:rsidRDefault="000F4159">
      <w:pPr>
        <w:rPr>
          <w:lang w:eastAsia="ja-JP"/>
        </w:rPr>
      </w:pPr>
    </w:p>
    <w:p w14:paraId="08A16604" w14:textId="77777777" w:rsidR="00B37A80" w:rsidRDefault="000F4159">
      <w:pPr>
        <w:rPr>
          <w:lang w:eastAsia="ja-JP"/>
        </w:rPr>
      </w:pPr>
    </w:p>
    <w:p w14:paraId="32D34F64" w14:textId="77777777" w:rsidR="00B37A80" w:rsidRDefault="000F4159">
      <w:pPr>
        <w:rPr>
          <w:lang w:eastAsia="ja-JP"/>
        </w:rPr>
      </w:pPr>
    </w:p>
    <w:p w14:paraId="6F99820C" w14:textId="77777777" w:rsidR="00B37A80" w:rsidRDefault="000F4159">
      <w:pPr>
        <w:rPr>
          <w:lang w:val="en-GB" w:eastAsia="ja-JP"/>
        </w:rPr>
      </w:pPr>
      <w:r>
        <w:rPr>
          <w:lang w:val="en-GB" w:eastAsia="ja-JP"/>
        </w:rPr>
        <w:t>6.</w:t>
      </w:r>
      <w:r>
        <w:rPr>
          <w:lang w:val="en-GB" w:eastAsia="ja-JP"/>
        </w:rPr>
        <w:tab/>
      </w:r>
      <w:r>
        <w:rPr>
          <w:lang w:val="en-GB" w:eastAsia="ja-JP"/>
        </w:rPr>
        <w:tab/>
      </w:r>
    </w:p>
    <w:p w14:paraId="6F1EF494" w14:textId="77777777" w:rsidR="00B37A80" w:rsidRDefault="000F4159">
      <w:pPr>
        <w:pStyle w:val="Footer"/>
        <w:ind w:left="0"/>
        <w:rPr>
          <w:lang w:val="en-GB" w:eastAsia="ja-JP"/>
        </w:rPr>
      </w:pPr>
      <w:r>
        <w:rPr>
          <w:lang w:val="en-GB" w:eastAsia="ja-JP"/>
        </w:rPr>
        <w:t>-Hb, Ht, MCV, BSE, glucose, TSH, kreatinine</w:t>
      </w:r>
    </w:p>
    <w:p w14:paraId="1199B31A" w14:textId="77777777" w:rsidR="00B37A80" w:rsidRDefault="000F4159">
      <w:pPr>
        <w:rPr>
          <w:lang w:eastAsia="ja-JP"/>
        </w:rPr>
      </w:pPr>
    </w:p>
    <w:p w14:paraId="50789E1F" w14:textId="77777777" w:rsidR="00B37A80" w:rsidRDefault="000F4159">
      <w:pPr>
        <w:rPr>
          <w:lang w:eastAsia="ja-JP"/>
        </w:rPr>
      </w:pPr>
      <w:r>
        <w:rPr>
          <w:lang w:eastAsia="ja-JP"/>
        </w:rPr>
        <w:t xml:space="preserve">7. </w:t>
      </w:r>
      <w:r>
        <w:rPr>
          <w:lang w:eastAsia="ja-JP"/>
        </w:rPr>
        <w:tab/>
      </w:r>
      <w:r>
        <w:rPr>
          <w:lang w:eastAsia="ja-JP"/>
        </w:rPr>
        <w:tab/>
      </w:r>
    </w:p>
    <w:p w14:paraId="3E56F583" w14:textId="77777777" w:rsidR="00B37A80" w:rsidRDefault="000F4159">
      <w:pPr>
        <w:pStyle w:val="Footer"/>
        <w:ind w:left="0"/>
        <w:rPr>
          <w:lang w:eastAsia="ja-JP"/>
        </w:rPr>
      </w:pPr>
      <w:r>
        <w:rPr>
          <w:lang w:eastAsia="ja-JP"/>
        </w:rPr>
        <w:lastRenderedPageBreak/>
        <w:t>-wisselen van zit- en lighouding</w:t>
      </w:r>
    </w:p>
    <w:p w14:paraId="29156BCC" w14:textId="77777777" w:rsidR="00B37A80" w:rsidRDefault="000F4159">
      <w:pPr>
        <w:pStyle w:val="Footer"/>
        <w:ind w:left="0"/>
        <w:rPr>
          <w:lang w:eastAsia="ja-JP"/>
        </w:rPr>
      </w:pPr>
      <w:r>
        <w:rPr>
          <w:lang w:eastAsia="ja-JP"/>
        </w:rPr>
        <w:t>-voorkomen van oneffenheden oppervlak</w:t>
      </w:r>
    </w:p>
    <w:p w14:paraId="35D53658" w14:textId="77777777" w:rsidR="00B37A80" w:rsidRDefault="000F4159">
      <w:pPr>
        <w:pStyle w:val="Footer"/>
        <w:ind w:left="0"/>
        <w:rPr>
          <w:lang w:eastAsia="ja-JP"/>
        </w:rPr>
      </w:pPr>
      <w:r>
        <w:rPr>
          <w:lang w:eastAsia="ja-JP"/>
        </w:rPr>
        <w:t>-voorkomen van schuiven en trekken bij transfers</w:t>
      </w:r>
    </w:p>
    <w:p w14:paraId="4F92A183" w14:textId="77777777" w:rsidR="00B37A80" w:rsidRDefault="000F4159">
      <w:pPr>
        <w:pStyle w:val="Footer"/>
        <w:ind w:left="0"/>
        <w:rPr>
          <w:lang w:eastAsia="ja-JP"/>
        </w:rPr>
      </w:pPr>
      <w:r>
        <w:rPr>
          <w:lang w:eastAsia="ja-JP"/>
        </w:rPr>
        <w:t>-gebruik ad-matras en -kussen</w:t>
      </w:r>
    </w:p>
    <w:p w14:paraId="474B0CBC" w14:textId="77777777" w:rsidR="00B37A80" w:rsidRDefault="000F4159">
      <w:pPr>
        <w:pStyle w:val="Footer"/>
        <w:ind w:left="0"/>
        <w:rPr>
          <w:lang w:eastAsia="ja-JP"/>
        </w:rPr>
      </w:pPr>
      <w:r>
        <w:rPr>
          <w:lang w:eastAsia="ja-JP"/>
        </w:rPr>
        <w:t>-voorkome</w:t>
      </w:r>
      <w:r>
        <w:rPr>
          <w:lang w:eastAsia="ja-JP"/>
        </w:rPr>
        <w:t>n van onderuitzakken</w:t>
      </w:r>
    </w:p>
    <w:p w14:paraId="25346296" w14:textId="77777777" w:rsidR="00B37A80" w:rsidRDefault="000F4159">
      <w:pPr>
        <w:pStyle w:val="Footer"/>
        <w:ind w:left="0"/>
        <w:rPr>
          <w:lang w:eastAsia="ja-JP"/>
        </w:rPr>
      </w:pPr>
      <w:r>
        <w:rPr>
          <w:lang w:eastAsia="ja-JP"/>
        </w:rPr>
        <w:t>-ondersteuning minder beweeglijke lichaamsdelen</w:t>
      </w:r>
    </w:p>
    <w:p w14:paraId="65B6E99C" w14:textId="77777777" w:rsidR="00B37A80" w:rsidRDefault="000F4159">
      <w:pPr>
        <w:pStyle w:val="Footer"/>
        <w:ind w:left="0"/>
        <w:rPr>
          <w:lang w:eastAsia="ja-JP"/>
        </w:rPr>
      </w:pPr>
      <w:r>
        <w:rPr>
          <w:lang w:eastAsia="ja-JP"/>
        </w:rPr>
        <w:t>-bescherming ellebogen en hielen tegen wrijving (folie)</w:t>
      </w:r>
    </w:p>
    <w:p w14:paraId="352CECB3" w14:textId="77777777" w:rsidR="00B37A80" w:rsidRDefault="000F4159">
      <w:pPr>
        <w:pStyle w:val="Footer"/>
        <w:ind w:left="0"/>
        <w:rPr>
          <w:lang w:eastAsia="ja-JP"/>
        </w:rPr>
      </w:pPr>
      <w:r>
        <w:rPr>
          <w:lang w:eastAsia="ja-JP"/>
        </w:rPr>
        <w:t>-verminder druk op hiel (hielelevator, kussen onder been)</w:t>
      </w:r>
    </w:p>
    <w:p w14:paraId="17815F81" w14:textId="77777777" w:rsidR="00B37A80" w:rsidRDefault="000F4159">
      <w:pPr>
        <w:pStyle w:val="Footer"/>
        <w:ind w:left="0"/>
        <w:rPr>
          <w:lang w:eastAsia="ja-JP"/>
        </w:rPr>
      </w:pPr>
      <w:r>
        <w:rPr>
          <w:lang w:eastAsia="ja-JP"/>
        </w:rPr>
        <w:t>-voorkom druk op been (dekenboog, dekens los laten afhangen)</w:t>
      </w:r>
    </w:p>
    <w:p w14:paraId="59398E7C" w14:textId="77777777" w:rsidR="00B37A80" w:rsidRDefault="000F4159">
      <w:pPr>
        <w:pStyle w:val="Footer"/>
        <w:ind w:left="0"/>
        <w:rPr>
          <w:lang w:eastAsia="ja-JP"/>
        </w:rPr>
      </w:pPr>
      <w:r>
        <w:rPr>
          <w:lang w:eastAsia="ja-JP"/>
        </w:rPr>
        <w:t>-zo snel mog</w:t>
      </w:r>
      <w:r>
        <w:rPr>
          <w:lang w:eastAsia="ja-JP"/>
        </w:rPr>
        <w:t>elijk verschonen bij incontinentie</w:t>
      </w:r>
    </w:p>
    <w:p w14:paraId="101C14D9" w14:textId="77777777" w:rsidR="00B37A80" w:rsidRDefault="000F4159">
      <w:pPr>
        <w:pStyle w:val="Footer"/>
        <w:ind w:left="0"/>
        <w:rPr>
          <w:lang w:eastAsia="ja-JP"/>
        </w:rPr>
      </w:pPr>
      <w:r>
        <w:rPr>
          <w:lang w:eastAsia="ja-JP"/>
        </w:rPr>
        <w:t>-streven naar goede voedingstoestand</w:t>
      </w:r>
    </w:p>
    <w:p w14:paraId="20588E98" w14:textId="77777777" w:rsidR="00B37A80" w:rsidRDefault="000F4159">
      <w:pPr>
        <w:pStyle w:val="Footer"/>
        <w:ind w:left="0"/>
        <w:rPr>
          <w:b/>
          <w:bCs w:val="0"/>
          <w:lang w:eastAsia="ja-JP"/>
        </w:rPr>
      </w:pPr>
    </w:p>
    <w:p w14:paraId="006314D2" w14:textId="77777777" w:rsidR="00B37A80" w:rsidRDefault="000F4159">
      <w:pPr>
        <w:pStyle w:val="Footer"/>
        <w:ind w:left="0"/>
        <w:rPr>
          <w:lang w:eastAsia="ja-JP"/>
        </w:rPr>
      </w:pPr>
    </w:p>
    <w:p w14:paraId="74226738" w14:textId="77777777" w:rsidR="00B37A80" w:rsidRDefault="000F4159">
      <w:pPr>
        <w:rPr>
          <w:lang w:eastAsia="ja-JP"/>
        </w:rPr>
      </w:pPr>
      <w:r>
        <w:rPr>
          <w:lang w:eastAsia="ja-JP"/>
        </w:rPr>
        <w:t xml:space="preserve">8. </w:t>
      </w:r>
      <w:r>
        <w:rPr>
          <w:lang w:eastAsia="ja-JP"/>
        </w:rPr>
        <w:tab/>
      </w:r>
      <w:r>
        <w:rPr>
          <w:lang w:eastAsia="ja-JP"/>
        </w:rPr>
        <w:tab/>
      </w:r>
    </w:p>
    <w:p w14:paraId="66DED29E" w14:textId="77777777" w:rsidR="00B37A80" w:rsidRDefault="000F4159">
      <w:pPr>
        <w:pStyle w:val="Footer"/>
        <w:ind w:left="0"/>
        <w:rPr>
          <w:lang w:eastAsia="ja-JP"/>
        </w:rPr>
      </w:pPr>
      <w:r>
        <w:rPr>
          <w:lang w:eastAsia="ja-JP"/>
        </w:rPr>
        <w:t>Fout (lokale niet wegdrukbare roodheid)</w:t>
      </w:r>
    </w:p>
    <w:p w14:paraId="0D42E89E" w14:textId="77777777" w:rsidR="00B37A80" w:rsidRDefault="000F4159">
      <w:pPr>
        <w:pStyle w:val="Footer"/>
        <w:ind w:left="0"/>
        <w:rPr>
          <w:lang w:eastAsia="ja-JP"/>
        </w:rPr>
      </w:pPr>
    </w:p>
    <w:p w14:paraId="5AE2BA7B" w14:textId="77777777" w:rsidR="00B37A80" w:rsidRDefault="000F4159">
      <w:pPr>
        <w:rPr>
          <w:lang w:eastAsia="ja-JP"/>
        </w:rPr>
      </w:pPr>
      <w:r>
        <w:rPr>
          <w:lang w:eastAsia="ja-JP"/>
        </w:rPr>
        <w:t xml:space="preserve">9. </w:t>
      </w:r>
      <w:r>
        <w:rPr>
          <w:lang w:eastAsia="ja-JP"/>
        </w:rPr>
        <w:tab/>
      </w:r>
      <w:r>
        <w:rPr>
          <w:lang w:eastAsia="ja-JP"/>
        </w:rPr>
        <w:tab/>
      </w:r>
    </w:p>
    <w:p w14:paraId="4718ECA8" w14:textId="77777777" w:rsidR="00B37A80" w:rsidRDefault="000F4159">
      <w:pPr>
        <w:pStyle w:val="Footer"/>
        <w:ind w:left="0"/>
        <w:rPr>
          <w:lang w:eastAsia="ja-JP"/>
        </w:rPr>
      </w:pPr>
      <w:r>
        <w:rPr>
          <w:lang w:eastAsia="ja-JP"/>
        </w:rPr>
        <w:t>Fout (geen zinkzalf op de wond, wel zinkolie FNA op de wondrand)</w:t>
      </w:r>
    </w:p>
    <w:p w14:paraId="223BB90F" w14:textId="77777777" w:rsidR="00B37A80" w:rsidRDefault="000F4159">
      <w:pPr>
        <w:pStyle w:val="Footer"/>
        <w:ind w:left="0"/>
        <w:rPr>
          <w:lang w:eastAsia="ja-JP"/>
        </w:rPr>
      </w:pPr>
    </w:p>
    <w:p w14:paraId="683727A0" w14:textId="77777777" w:rsidR="00B37A80" w:rsidRDefault="000F4159">
      <w:pPr>
        <w:rPr>
          <w:lang w:eastAsia="ja-JP"/>
        </w:rPr>
      </w:pPr>
      <w:r>
        <w:rPr>
          <w:lang w:eastAsia="ja-JP"/>
        </w:rPr>
        <w:t>10.</w:t>
      </w:r>
      <w:r>
        <w:rPr>
          <w:lang w:eastAsia="ja-JP"/>
        </w:rPr>
        <w:tab/>
      </w:r>
      <w:r>
        <w:rPr>
          <w:lang w:eastAsia="ja-JP"/>
        </w:rPr>
        <w:tab/>
      </w:r>
    </w:p>
    <w:p w14:paraId="26F8014A" w14:textId="77777777" w:rsidR="00B37A80" w:rsidRDefault="000F4159">
      <w:pPr>
        <w:pStyle w:val="Footer"/>
        <w:ind w:left="0"/>
        <w:rPr>
          <w:lang w:eastAsia="ja-JP"/>
        </w:rPr>
      </w:pPr>
      <w:r>
        <w:rPr>
          <w:lang w:eastAsia="ja-JP"/>
        </w:rPr>
        <w:t>-infectieziekte (luchtwegen, urinewegen)</w:t>
      </w:r>
    </w:p>
    <w:p w14:paraId="13563765" w14:textId="77777777" w:rsidR="00B37A80" w:rsidRDefault="000F4159">
      <w:pPr>
        <w:pStyle w:val="Footer"/>
        <w:ind w:left="0"/>
        <w:rPr>
          <w:lang w:eastAsia="ja-JP"/>
        </w:rPr>
      </w:pPr>
      <w:r>
        <w:rPr>
          <w:lang w:eastAsia="ja-JP"/>
        </w:rPr>
        <w:t>-medicatie (bijw</w:t>
      </w:r>
      <w:r>
        <w:rPr>
          <w:lang w:eastAsia="ja-JP"/>
        </w:rPr>
        <w:t>erking / interactie / intoxicatie)</w:t>
      </w:r>
    </w:p>
    <w:p w14:paraId="6D97EA6A" w14:textId="77777777" w:rsidR="00B37A80" w:rsidRDefault="000F4159">
      <w:pPr>
        <w:pStyle w:val="Footer"/>
        <w:ind w:left="0"/>
        <w:rPr>
          <w:lang w:eastAsia="ja-JP"/>
        </w:rPr>
      </w:pPr>
      <w:r>
        <w:rPr>
          <w:lang w:eastAsia="ja-JP"/>
        </w:rPr>
        <w:t>-recent trauma, medische ingreep, anesthesie</w:t>
      </w:r>
    </w:p>
    <w:p w14:paraId="7808E4B5" w14:textId="77777777" w:rsidR="00B37A80" w:rsidRDefault="000F4159">
      <w:pPr>
        <w:pStyle w:val="Footer"/>
        <w:ind w:left="0"/>
        <w:rPr>
          <w:lang w:eastAsia="ja-JP"/>
        </w:rPr>
      </w:pPr>
      <w:r>
        <w:rPr>
          <w:lang w:eastAsia="ja-JP"/>
        </w:rPr>
        <w:t>-urineretentie / ernstige obstipatie</w:t>
      </w:r>
    </w:p>
    <w:p w14:paraId="083AEBDE" w14:textId="77777777" w:rsidR="00B37A80" w:rsidRDefault="000F4159">
      <w:pPr>
        <w:pStyle w:val="Footer"/>
        <w:ind w:left="0"/>
        <w:rPr>
          <w:lang w:eastAsia="ja-JP"/>
        </w:rPr>
      </w:pPr>
      <w:r>
        <w:rPr>
          <w:lang w:eastAsia="ja-JP"/>
        </w:rPr>
        <w:t>-bestaande aandoening (neurologisch (w.o. dementie) , cardiaal, respiratoir, metabool, endocrien)</w:t>
      </w:r>
    </w:p>
    <w:p w14:paraId="57775DB7" w14:textId="77777777" w:rsidR="00B37A80" w:rsidRDefault="000F4159">
      <w:pPr>
        <w:pStyle w:val="Footer"/>
        <w:ind w:left="0"/>
        <w:rPr>
          <w:lang w:eastAsia="ja-JP"/>
        </w:rPr>
      </w:pPr>
      <w:r>
        <w:rPr>
          <w:lang w:eastAsia="ja-JP"/>
        </w:rPr>
        <w:t>-alcohol / nicotineontrekking</w:t>
      </w:r>
    </w:p>
    <w:p w14:paraId="19532CEB" w14:textId="77777777" w:rsidR="00B37A80" w:rsidRDefault="000F4159">
      <w:pPr>
        <w:pStyle w:val="Footer"/>
        <w:ind w:left="0"/>
        <w:rPr>
          <w:lang w:eastAsia="ja-JP"/>
        </w:rPr>
      </w:pPr>
      <w:r>
        <w:rPr>
          <w:lang w:eastAsia="ja-JP"/>
        </w:rPr>
        <w:t>-visus/ geh</w:t>
      </w:r>
      <w:r>
        <w:rPr>
          <w:lang w:eastAsia="ja-JP"/>
        </w:rPr>
        <w:t>oorbeperking</w:t>
      </w:r>
    </w:p>
    <w:p w14:paraId="26EEFB61" w14:textId="77777777" w:rsidR="00B37A80" w:rsidRDefault="000F4159">
      <w:pPr>
        <w:pStyle w:val="Footer"/>
        <w:ind w:left="0"/>
        <w:rPr>
          <w:lang w:eastAsia="ja-JP"/>
        </w:rPr>
      </w:pPr>
      <w:r>
        <w:rPr>
          <w:lang w:eastAsia="ja-JP"/>
        </w:rPr>
        <w:t>-slaaptekort</w:t>
      </w:r>
    </w:p>
    <w:p w14:paraId="392E8112" w14:textId="77777777" w:rsidR="00B37A80" w:rsidRDefault="000F4159">
      <w:pPr>
        <w:pStyle w:val="Footer"/>
        <w:ind w:left="0"/>
        <w:rPr>
          <w:lang w:eastAsia="ja-JP"/>
        </w:rPr>
      </w:pPr>
      <w:r>
        <w:rPr>
          <w:lang w:eastAsia="ja-JP"/>
        </w:rPr>
        <w:t>-insufficiënte voeding / vochtinname</w:t>
      </w:r>
    </w:p>
    <w:p w14:paraId="481A584B" w14:textId="77777777" w:rsidR="00B37A80" w:rsidRDefault="000F4159">
      <w:pPr>
        <w:pStyle w:val="Footer"/>
        <w:ind w:left="0"/>
        <w:rPr>
          <w:lang w:eastAsia="ja-JP"/>
        </w:rPr>
      </w:pPr>
    </w:p>
    <w:p w14:paraId="35BA1D66" w14:textId="77777777" w:rsidR="00B37A80" w:rsidRDefault="000F4159">
      <w:pPr>
        <w:pStyle w:val="Footer"/>
        <w:ind w:left="0"/>
        <w:outlineLvl w:val="0"/>
        <w:rPr>
          <w:lang w:eastAsia="ja-JP"/>
        </w:rPr>
      </w:pPr>
    </w:p>
    <w:p w14:paraId="400697F7" w14:textId="77777777" w:rsidR="00B37A80" w:rsidRDefault="000F4159">
      <w:pPr>
        <w:pStyle w:val="Footer"/>
        <w:ind w:left="0"/>
        <w:outlineLvl w:val="0"/>
        <w:rPr>
          <w:lang w:eastAsia="ja-JP"/>
        </w:rPr>
      </w:pPr>
    </w:p>
    <w:p w14:paraId="5800A443" w14:textId="77777777" w:rsidR="00B37A80" w:rsidRDefault="000F4159">
      <w:pPr>
        <w:rPr>
          <w:lang w:eastAsia="ja-JP"/>
        </w:rPr>
      </w:pPr>
      <w:r>
        <w:rPr>
          <w:lang w:eastAsia="ja-JP"/>
        </w:rPr>
        <w:t>11.</w:t>
      </w:r>
      <w:r>
        <w:rPr>
          <w:lang w:eastAsia="ja-JP"/>
        </w:rPr>
        <w:tab/>
      </w:r>
      <w:r>
        <w:rPr>
          <w:lang w:eastAsia="ja-JP"/>
        </w:rPr>
        <w:tab/>
      </w:r>
    </w:p>
    <w:p w14:paraId="2BAA8DC3" w14:textId="77777777" w:rsidR="00B37A80" w:rsidRDefault="000F4159">
      <w:pPr>
        <w:pStyle w:val="Footer"/>
        <w:ind w:left="0"/>
        <w:rPr>
          <w:lang w:eastAsia="ja-JP"/>
        </w:rPr>
      </w:pPr>
      <w:r>
        <w:rPr>
          <w:lang w:eastAsia="ja-JP"/>
        </w:rPr>
        <w:t>-lichaamstemperatuur</w:t>
      </w:r>
    </w:p>
    <w:p w14:paraId="490D2923" w14:textId="77777777" w:rsidR="00B37A80" w:rsidRDefault="000F4159">
      <w:pPr>
        <w:pStyle w:val="Footer"/>
        <w:ind w:left="0"/>
        <w:rPr>
          <w:lang w:eastAsia="ja-JP"/>
        </w:rPr>
      </w:pPr>
      <w:r>
        <w:rPr>
          <w:lang w:eastAsia="ja-JP"/>
        </w:rPr>
        <w:t>-voedingstoestand</w:t>
      </w:r>
    </w:p>
    <w:p w14:paraId="18EFFF81" w14:textId="77777777" w:rsidR="00B37A80" w:rsidRDefault="000F4159">
      <w:pPr>
        <w:pStyle w:val="Footer"/>
        <w:ind w:left="0"/>
        <w:rPr>
          <w:lang w:eastAsia="ja-JP"/>
        </w:rPr>
      </w:pPr>
      <w:r>
        <w:rPr>
          <w:lang w:eastAsia="ja-JP"/>
        </w:rPr>
        <w:t>-hydratietoestand (orale slijmvliezen)</w:t>
      </w:r>
    </w:p>
    <w:p w14:paraId="4A29BEE5" w14:textId="77777777" w:rsidR="00B37A80" w:rsidRDefault="000F4159">
      <w:pPr>
        <w:pStyle w:val="Footer"/>
        <w:ind w:left="0"/>
        <w:rPr>
          <w:lang w:eastAsia="ja-JP"/>
        </w:rPr>
      </w:pPr>
      <w:r>
        <w:rPr>
          <w:lang w:eastAsia="ja-JP"/>
        </w:rPr>
        <w:t>-bloeddruk</w:t>
      </w:r>
    </w:p>
    <w:p w14:paraId="3E8D3886" w14:textId="77777777" w:rsidR="00B37A80" w:rsidRDefault="000F4159">
      <w:pPr>
        <w:pStyle w:val="Footer"/>
        <w:ind w:left="0"/>
        <w:rPr>
          <w:lang w:eastAsia="ja-JP"/>
        </w:rPr>
      </w:pPr>
      <w:r>
        <w:rPr>
          <w:lang w:eastAsia="ja-JP"/>
        </w:rPr>
        <w:t>-pols</w:t>
      </w:r>
    </w:p>
    <w:p w14:paraId="4ABE44A5" w14:textId="77777777" w:rsidR="00B37A80" w:rsidRDefault="000F4159">
      <w:pPr>
        <w:pStyle w:val="Footer"/>
        <w:ind w:left="0"/>
        <w:rPr>
          <w:lang w:eastAsia="ja-JP"/>
        </w:rPr>
      </w:pPr>
      <w:r>
        <w:rPr>
          <w:lang w:eastAsia="ja-JP"/>
        </w:rPr>
        <w:t>-hart en longen</w:t>
      </w:r>
    </w:p>
    <w:p w14:paraId="005C513A" w14:textId="77777777" w:rsidR="00B37A80" w:rsidRDefault="000F4159">
      <w:pPr>
        <w:pStyle w:val="Footer"/>
        <w:ind w:left="0"/>
        <w:rPr>
          <w:lang w:eastAsia="ja-JP"/>
        </w:rPr>
      </w:pPr>
      <w:r>
        <w:rPr>
          <w:lang w:eastAsia="ja-JP"/>
        </w:rPr>
        <w:t>-buik (m.n. obstipatie / overvulling blaas)</w:t>
      </w:r>
    </w:p>
    <w:p w14:paraId="70A4C508" w14:textId="77777777" w:rsidR="00B37A80" w:rsidRDefault="000F4159">
      <w:pPr>
        <w:pStyle w:val="Footer"/>
        <w:ind w:left="0"/>
        <w:rPr>
          <w:lang w:eastAsia="ja-JP"/>
        </w:rPr>
      </w:pPr>
      <w:r>
        <w:rPr>
          <w:lang w:eastAsia="ja-JP"/>
        </w:rPr>
        <w:t>-neurologische uitvalsverschi</w:t>
      </w:r>
      <w:r>
        <w:rPr>
          <w:lang w:eastAsia="ja-JP"/>
        </w:rPr>
        <w:t>jnselen</w:t>
      </w:r>
    </w:p>
    <w:p w14:paraId="7C27AF20" w14:textId="77777777" w:rsidR="00B37A80" w:rsidRDefault="000F4159">
      <w:pPr>
        <w:pStyle w:val="Footer"/>
        <w:ind w:left="0"/>
        <w:rPr>
          <w:lang w:eastAsia="ja-JP"/>
        </w:rPr>
      </w:pPr>
      <w:r>
        <w:rPr>
          <w:lang w:eastAsia="ja-JP"/>
        </w:rPr>
        <w:t>-aanwijzingen letsel / fractuur</w:t>
      </w:r>
    </w:p>
    <w:p w14:paraId="19766A85" w14:textId="77777777" w:rsidR="00B37A80" w:rsidRDefault="000F4159">
      <w:pPr>
        <w:pStyle w:val="Footer"/>
        <w:rPr>
          <w:lang w:eastAsia="ja-JP"/>
        </w:rPr>
      </w:pPr>
    </w:p>
    <w:p w14:paraId="6EE12896" w14:textId="77777777" w:rsidR="00B37A80" w:rsidRDefault="000F4159">
      <w:pPr>
        <w:rPr>
          <w:lang w:eastAsia="ja-JP"/>
        </w:rPr>
      </w:pPr>
      <w:r>
        <w:rPr>
          <w:lang w:eastAsia="ja-JP"/>
        </w:rPr>
        <w:t>12.</w:t>
      </w:r>
      <w:r>
        <w:rPr>
          <w:lang w:eastAsia="ja-JP"/>
        </w:rPr>
        <w:tab/>
      </w:r>
      <w:r>
        <w:rPr>
          <w:lang w:eastAsia="ja-JP"/>
        </w:rPr>
        <w:tab/>
      </w:r>
    </w:p>
    <w:p w14:paraId="4EDEEC24" w14:textId="77777777" w:rsidR="00B37A80" w:rsidRDefault="000F4159">
      <w:pPr>
        <w:pStyle w:val="Footer"/>
        <w:ind w:left="0"/>
        <w:rPr>
          <w:lang w:eastAsia="ja-JP"/>
        </w:rPr>
      </w:pPr>
      <w:r>
        <w:rPr>
          <w:lang w:eastAsia="ja-JP"/>
        </w:rPr>
        <w:t>0,5 - 1,5 mg haloperidol 2dd oraal</w:t>
      </w:r>
    </w:p>
    <w:p w14:paraId="5915FF69" w14:textId="77777777" w:rsidR="00B37A80" w:rsidRDefault="000F4159">
      <w:pPr>
        <w:pStyle w:val="Footer"/>
        <w:ind w:left="0"/>
        <w:rPr>
          <w:b/>
          <w:bCs w:val="0"/>
          <w:lang w:eastAsia="ja-JP"/>
        </w:rPr>
      </w:pPr>
    </w:p>
    <w:p w14:paraId="3BF45349" w14:textId="77777777" w:rsidR="00B37A80" w:rsidRDefault="000F4159">
      <w:pPr>
        <w:pStyle w:val="Footer"/>
        <w:ind w:left="0"/>
        <w:rPr>
          <w:b/>
          <w:bCs w:val="0"/>
          <w:lang w:eastAsia="ja-JP"/>
        </w:rPr>
      </w:pPr>
    </w:p>
    <w:p w14:paraId="272BDFD4" w14:textId="77777777" w:rsidR="00B37A80" w:rsidRDefault="000F4159">
      <w:pPr>
        <w:pStyle w:val="Footer"/>
        <w:ind w:left="0"/>
        <w:rPr>
          <w:b/>
          <w:bCs w:val="0"/>
          <w:lang w:eastAsia="ja-JP"/>
        </w:rPr>
      </w:pPr>
    </w:p>
    <w:p w14:paraId="5936865B" w14:textId="77777777" w:rsidR="00B37A80" w:rsidRDefault="000F4159">
      <w:pPr>
        <w:pStyle w:val="Footer"/>
        <w:ind w:left="0"/>
        <w:rPr>
          <w:b/>
          <w:bCs w:val="0"/>
          <w:lang w:eastAsia="ja-JP"/>
        </w:rPr>
      </w:pPr>
    </w:p>
    <w:p w14:paraId="1BCD2FB2" w14:textId="77777777" w:rsidR="00B37A80" w:rsidRDefault="000F4159">
      <w:pPr>
        <w:pStyle w:val="Footer"/>
        <w:ind w:left="0"/>
        <w:rPr>
          <w:b/>
          <w:bCs w:val="0"/>
          <w:lang w:eastAsia="ja-JP"/>
        </w:rPr>
      </w:pPr>
    </w:p>
    <w:p w14:paraId="29AB82F4" w14:textId="77777777" w:rsidR="00B37A80" w:rsidRDefault="000F4159">
      <w:pPr>
        <w:rPr>
          <w:lang w:eastAsia="ja-JP"/>
        </w:rPr>
      </w:pPr>
      <w:r>
        <w:t>13</w:t>
      </w:r>
      <w:r>
        <w:rPr>
          <w:lang w:eastAsia="ja-JP"/>
        </w:rPr>
        <w:t xml:space="preserve">. </w:t>
      </w:r>
      <w:r>
        <w:rPr>
          <w:lang w:eastAsia="ja-JP"/>
        </w:rPr>
        <w:tab/>
      </w:r>
      <w:r>
        <w:rPr>
          <w:lang w:eastAsia="ja-JP"/>
        </w:rPr>
        <w:tab/>
      </w:r>
    </w:p>
    <w:p w14:paraId="33CB8277" w14:textId="77777777" w:rsidR="00B37A80" w:rsidRDefault="000F4159">
      <w:pPr>
        <w:pStyle w:val="Footer"/>
        <w:ind w:left="0"/>
        <w:rPr>
          <w:lang w:eastAsia="ja-JP"/>
        </w:rPr>
      </w:pPr>
      <w:r>
        <w:rPr>
          <w:lang w:eastAsia="ja-JP"/>
        </w:rPr>
        <w:t>-salbutamol: bij incidenteel gebruik voorschrift veranderen in zonodig.  Indien 3dd salbutamol nodig is: inhalatiecorticosteroid toevoegen</w:t>
      </w:r>
    </w:p>
    <w:p w14:paraId="2158CF12" w14:textId="77777777" w:rsidR="00B37A80" w:rsidRDefault="000F4159">
      <w:pPr>
        <w:pStyle w:val="Footer"/>
        <w:ind w:left="0"/>
        <w:rPr>
          <w:lang w:eastAsia="ja-JP"/>
        </w:rPr>
      </w:pPr>
      <w:r>
        <w:rPr>
          <w:lang w:eastAsia="ja-JP"/>
        </w:rPr>
        <w:t>-bisoprolol: astma cont</w:t>
      </w:r>
      <w:r>
        <w:rPr>
          <w:lang w:eastAsia="ja-JP"/>
        </w:rPr>
        <w:t>raïndicatie (uitsluipen + ander antihypertensivum)</w:t>
      </w:r>
    </w:p>
    <w:p w14:paraId="670CB616" w14:textId="77777777" w:rsidR="00B37A80" w:rsidRDefault="000F4159">
      <w:pPr>
        <w:pStyle w:val="Footer"/>
        <w:ind w:left="0"/>
        <w:rPr>
          <w:lang w:eastAsia="ja-JP"/>
        </w:rPr>
      </w:pPr>
      <w:r>
        <w:rPr>
          <w:lang w:eastAsia="ja-JP"/>
        </w:rPr>
        <w:t>-betahistine: alleen geïndiceerd bij syndroom van Menière. Hier waarschijnlijk sprake van duizeligheid e.c.i.: proberen te stoppen.</w:t>
      </w:r>
    </w:p>
    <w:p w14:paraId="6DB24DF2" w14:textId="77777777" w:rsidR="00B37A80" w:rsidRDefault="000F4159">
      <w:pPr>
        <w:pStyle w:val="Footer"/>
        <w:ind w:left="0"/>
        <w:rPr>
          <w:lang w:eastAsia="ja-JP"/>
        </w:rPr>
      </w:pPr>
      <w:r>
        <w:rPr>
          <w:lang w:eastAsia="ja-JP"/>
        </w:rPr>
        <w:t>-furosemide: geen duidelijke indicatie: stoppen. Let wel op decompensatie</w:t>
      </w:r>
      <w:r>
        <w:rPr>
          <w:lang w:eastAsia="ja-JP"/>
        </w:rPr>
        <w:t>verschijnselen.</w:t>
      </w:r>
    </w:p>
    <w:p w14:paraId="6C652297" w14:textId="77777777" w:rsidR="00B37A80" w:rsidRDefault="000F4159">
      <w:pPr>
        <w:pStyle w:val="Footer"/>
        <w:ind w:left="0"/>
        <w:rPr>
          <w:lang w:eastAsia="ja-JP"/>
        </w:rPr>
      </w:pPr>
      <w:r>
        <w:rPr>
          <w:lang w:eastAsia="ja-JP"/>
        </w:rPr>
        <w:t>-piroxicam: stoppen, zeker wanneer geen pijnklachten bestaan. Mogelijke oorzaak van maagklachten.</w:t>
      </w:r>
    </w:p>
    <w:p w14:paraId="7EECE76C" w14:textId="77777777" w:rsidR="00B37A80" w:rsidRDefault="000F4159">
      <w:pPr>
        <w:pStyle w:val="Footer"/>
        <w:ind w:left="0"/>
        <w:rPr>
          <w:lang w:eastAsia="ja-JP"/>
        </w:rPr>
      </w:pPr>
      <w:r>
        <w:rPr>
          <w:lang w:eastAsia="ja-JP"/>
        </w:rPr>
        <w:t>-ranitidine: stoppen nu er geen maagafwijkingen bestaan (tenzij er nog een indicatie bestaat voor een NSAID)</w:t>
      </w:r>
    </w:p>
    <w:p w14:paraId="61772214" w14:textId="77777777" w:rsidR="00B37A80" w:rsidRDefault="000F4159">
      <w:pPr>
        <w:pStyle w:val="Footer"/>
        <w:ind w:left="0"/>
        <w:rPr>
          <w:lang w:eastAsia="ja-JP"/>
        </w:rPr>
      </w:pPr>
      <w:r>
        <w:rPr>
          <w:lang w:eastAsia="ja-JP"/>
        </w:rPr>
        <w:lastRenderedPageBreak/>
        <w:t>-diazepam / nitrazepam: geen indi</w:t>
      </w:r>
      <w:r>
        <w:rPr>
          <w:lang w:eastAsia="ja-JP"/>
        </w:rPr>
        <w:t>catie voor 2 middelen, zeker niet nu het allebei langwerkende middelen zijn: uitsluipen en beoordelen of er slaap- of angstklachten ontstaan.</w:t>
      </w:r>
    </w:p>
    <w:p w14:paraId="32633F3F" w14:textId="77777777" w:rsidR="00B37A80" w:rsidRDefault="000F4159">
      <w:pPr>
        <w:pStyle w:val="Footer"/>
        <w:ind w:left="0"/>
        <w:rPr>
          <w:b/>
          <w:bCs w:val="0"/>
          <w:lang w:eastAsia="ja-JP"/>
        </w:rPr>
      </w:pPr>
    </w:p>
    <w:p w14:paraId="247E0F88" w14:textId="77777777" w:rsidR="00B37A80" w:rsidRDefault="000F4159">
      <w:pPr>
        <w:pStyle w:val="Footer"/>
        <w:ind w:left="0"/>
        <w:rPr>
          <w:lang w:eastAsia="ja-JP"/>
        </w:rPr>
      </w:pPr>
    </w:p>
    <w:p w14:paraId="13269E5D" w14:textId="77777777" w:rsidR="00B37A80" w:rsidRDefault="000F4159">
      <w:pPr>
        <w:rPr>
          <w:lang w:eastAsia="ja-JP"/>
        </w:rPr>
      </w:pPr>
      <w:r>
        <w:rPr>
          <w:lang w:eastAsia="ja-JP"/>
        </w:rPr>
        <w:t xml:space="preserve">14. </w:t>
      </w:r>
      <w:r>
        <w:rPr>
          <w:lang w:eastAsia="ja-JP"/>
        </w:rPr>
        <w:tab/>
      </w:r>
    </w:p>
    <w:p w14:paraId="4B9613FA" w14:textId="77777777" w:rsidR="00B37A80" w:rsidRDefault="000F4159">
      <w:pPr>
        <w:pStyle w:val="Footer"/>
        <w:ind w:left="0"/>
        <w:rPr>
          <w:lang w:eastAsia="ja-JP"/>
        </w:rPr>
      </w:pPr>
      <w:r>
        <w:rPr>
          <w:lang w:eastAsia="ja-JP"/>
        </w:rPr>
        <w:t>Polyfarmacie kan ook aanleiding geven tot onderbehandeling. De gegeven medicatie is verdedigbaar. Mogelijk</w:t>
      </w:r>
      <w:r>
        <w:rPr>
          <w:lang w:eastAsia="ja-JP"/>
        </w:rPr>
        <w:t xml:space="preserve"> zou alleen de enalapril vervangen kunnen worden </w:t>
      </w:r>
      <w:r>
        <w:rPr>
          <w:lang w:eastAsia="ja-JP"/>
        </w:rPr>
        <w:tab/>
        <w:t>door losartan (een eventueel bestaand hoesten mogelijk door enalapril veroorzaakt en niet door COPD).</w:t>
      </w:r>
    </w:p>
    <w:p w14:paraId="57892E84" w14:textId="77777777" w:rsidR="00B37A80" w:rsidRDefault="000F4159">
      <w:pPr>
        <w:pStyle w:val="Footer"/>
        <w:ind w:left="0"/>
        <w:rPr>
          <w:lang w:eastAsia="ja-JP"/>
        </w:rPr>
      </w:pPr>
      <w:r>
        <w:rPr>
          <w:lang w:eastAsia="ja-JP"/>
        </w:rPr>
        <w:t>-digoxine goede keus in goede dosering bij deze man met AF en snel ventrikelvolgen.</w:t>
      </w:r>
    </w:p>
    <w:p w14:paraId="44CA6FD8" w14:textId="77777777" w:rsidR="00B37A80" w:rsidRDefault="000F4159">
      <w:pPr>
        <w:pStyle w:val="Footer"/>
        <w:ind w:left="0"/>
        <w:rPr>
          <w:lang w:eastAsia="ja-JP"/>
        </w:rPr>
      </w:pPr>
      <w:r>
        <w:rPr>
          <w:lang w:eastAsia="ja-JP"/>
        </w:rPr>
        <w:t>-goede combinatie di</w:t>
      </w:r>
      <w:r>
        <w:rPr>
          <w:lang w:eastAsia="ja-JP"/>
        </w:rPr>
        <w:t>goxine, enalapril en bumetanide bij decompensatie</w:t>
      </w:r>
    </w:p>
    <w:p w14:paraId="25318EE8" w14:textId="77777777" w:rsidR="00B37A80" w:rsidRDefault="000F4159">
      <w:pPr>
        <w:pStyle w:val="Footer"/>
        <w:ind w:left="0"/>
        <w:rPr>
          <w:lang w:eastAsia="ja-JP"/>
        </w:rPr>
      </w:pPr>
      <w:r>
        <w:rPr>
          <w:lang w:eastAsia="ja-JP"/>
        </w:rPr>
        <w:t>-prednisolon goed keus bij ernstig COPD. Theoretisch kan er vochtretentie optreden (en dus decompensatie), maar dit in onwaarschijnlijk bij deze dosering.</w:t>
      </w:r>
    </w:p>
    <w:p w14:paraId="79442129" w14:textId="77777777" w:rsidR="00B37A80" w:rsidRDefault="000F4159">
      <w:pPr>
        <w:pStyle w:val="Footer"/>
        <w:ind w:left="0"/>
        <w:rPr>
          <w:lang w:eastAsia="ja-JP"/>
        </w:rPr>
      </w:pPr>
      <w:r>
        <w:rPr>
          <w:lang w:eastAsia="ja-JP"/>
        </w:rPr>
        <w:t xml:space="preserve">Er is echter ook een indicatie voor acenocoumarol. </w:t>
      </w:r>
      <w:r>
        <w:rPr>
          <w:lang w:eastAsia="ja-JP"/>
        </w:rPr>
        <w:t>Ook zou een protonpompremmer voorgeschreven kunnen worden bij prednisolongebruik.</w:t>
      </w:r>
    </w:p>
    <w:p w14:paraId="45B91BA7" w14:textId="77777777" w:rsidR="00B37A80" w:rsidRDefault="000F4159">
      <w:pPr>
        <w:pStyle w:val="Footer"/>
        <w:ind w:left="0"/>
        <w:rPr>
          <w:lang w:eastAsia="ja-JP"/>
        </w:rPr>
      </w:pPr>
      <w:r>
        <w:rPr>
          <w:lang w:eastAsia="ja-JP"/>
        </w:rPr>
        <w:t>Enige te behalen winst is gelegen in het stoppen met roken.</w:t>
      </w:r>
    </w:p>
    <w:p w14:paraId="6966B5F3" w14:textId="77777777" w:rsidR="00B37A80" w:rsidRDefault="000F4159">
      <w:pPr>
        <w:pStyle w:val="Footer"/>
        <w:ind w:left="0"/>
        <w:rPr>
          <w:b/>
          <w:bCs w:val="0"/>
          <w:lang w:eastAsia="ja-JP"/>
        </w:rPr>
      </w:pPr>
    </w:p>
    <w:p w14:paraId="245F14C7" w14:textId="77777777" w:rsidR="00B37A80" w:rsidRDefault="000F4159">
      <w:pPr>
        <w:rPr>
          <w:lang w:eastAsia="ja-JP"/>
        </w:rPr>
      </w:pPr>
      <w:r>
        <w:rPr>
          <w:lang w:eastAsia="ja-JP"/>
        </w:rPr>
        <w:t>15.</w:t>
      </w:r>
      <w:r>
        <w:rPr>
          <w:lang w:eastAsia="ja-JP"/>
        </w:rPr>
        <w:tab/>
      </w:r>
      <w:r>
        <w:rPr>
          <w:lang w:eastAsia="ja-JP"/>
        </w:rPr>
        <w:tab/>
      </w:r>
    </w:p>
    <w:p w14:paraId="6EACE68A" w14:textId="77777777" w:rsidR="00B37A80" w:rsidRDefault="000F4159">
      <w:pPr>
        <w:pStyle w:val="Footer"/>
        <w:ind w:left="0"/>
        <w:rPr>
          <w:lang w:eastAsia="ja-JP"/>
        </w:rPr>
      </w:pPr>
      <w:r>
        <w:rPr>
          <w:lang w:eastAsia="ja-JP"/>
        </w:rPr>
        <w:t>-digoxine: ritmestoornissen, misselijkheid / braken</w:t>
      </w:r>
    </w:p>
    <w:p w14:paraId="7A152A93" w14:textId="77777777" w:rsidR="00B37A80" w:rsidRDefault="000F4159">
      <w:pPr>
        <w:pStyle w:val="Footer"/>
        <w:ind w:left="0"/>
        <w:rPr>
          <w:lang w:eastAsia="ja-JP"/>
        </w:rPr>
      </w:pPr>
      <w:r>
        <w:rPr>
          <w:lang w:eastAsia="ja-JP"/>
        </w:rPr>
        <w:t>-tricyclische antidepressiva: orthostatische hypotensie</w:t>
      </w:r>
      <w:r>
        <w:rPr>
          <w:lang w:eastAsia="ja-JP"/>
        </w:rPr>
        <w:t>, ritmestoornissen</w:t>
      </w:r>
    </w:p>
    <w:p w14:paraId="190F3FB8" w14:textId="77777777" w:rsidR="00B37A80" w:rsidRDefault="000F4159">
      <w:pPr>
        <w:pStyle w:val="Footer"/>
        <w:ind w:left="0"/>
        <w:rPr>
          <w:lang w:eastAsia="ja-JP"/>
        </w:rPr>
      </w:pPr>
      <w:r>
        <w:rPr>
          <w:lang w:eastAsia="ja-JP"/>
        </w:rPr>
        <w:t>-benzodiazepinen: vallen / collumfractuur a.g.v. spierverslapping</w:t>
      </w:r>
    </w:p>
    <w:p w14:paraId="790C2220" w14:textId="77777777" w:rsidR="00B37A80" w:rsidRDefault="000F4159">
      <w:pPr>
        <w:pStyle w:val="Footer"/>
        <w:ind w:left="0"/>
        <w:rPr>
          <w:lang w:eastAsia="ja-JP"/>
        </w:rPr>
      </w:pPr>
      <w:r>
        <w:rPr>
          <w:lang w:eastAsia="ja-JP"/>
        </w:rPr>
        <w:t>-laxantia: dehydratie, hypokaliëmie</w:t>
      </w:r>
    </w:p>
    <w:p w14:paraId="61860CE0" w14:textId="77777777" w:rsidR="00B37A80" w:rsidRDefault="000F4159">
      <w:pPr>
        <w:rPr>
          <w:b/>
          <w:bCs/>
          <w:lang w:eastAsia="ja-JP"/>
        </w:rPr>
      </w:pPr>
    </w:p>
    <w:p w14:paraId="6EA8D2E6" w14:textId="77777777" w:rsidR="00B37A80" w:rsidRDefault="000F4159">
      <w:pPr>
        <w:rPr>
          <w:b/>
          <w:bCs/>
          <w:lang w:eastAsia="ja-JP"/>
        </w:rPr>
      </w:pPr>
    </w:p>
    <w:p w14:paraId="5DAFC67A" w14:textId="77777777" w:rsidR="00B37A80" w:rsidRDefault="000F4159">
      <w:pPr>
        <w:rPr>
          <w:lang w:eastAsia="ja-JP"/>
        </w:rPr>
      </w:pPr>
      <w:r>
        <w:rPr>
          <w:lang w:eastAsia="ja-JP"/>
        </w:rPr>
        <w:t>16.</w:t>
      </w:r>
    </w:p>
    <w:p w14:paraId="3B5E1927" w14:textId="77777777" w:rsidR="00B37A80" w:rsidRDefault="000F4159">
      <w:pPr>
        <w:rPr>
          <w:lang w:eastAsia="ja-JP"/>
        </w:rPr>
      </w:pPr>
      <w:r>
        <w:rPr>
          <w:lang w:eastAsia="ja-JP"/>
        </w:rPr>
        <w:t xml:space="preserve">-kort wegvallen: de patiënt stopt met praten, mompelt nog wat en lijkt dan plotseling even in slaap te vallen. Hij reageert vaak </w:t>
      </w:r>
      <w:r>
        <w:rPr>
          <w:lang w:eastAsia="ja-JP"/>
        </w:rPr>
        <w:t>weer op opnieuw aanspreken.</w:t>
      </w:r>
    </w:p>
    <w:p w14:paraId="23F7B70D" w14:textId="77777777" w:rsidR="00B37A80" w:rsidRDefault="000F4159">
      <w:pPr>
        <w:rPr>
          <w:lang w:eastAsia="ja-JP"/>
        </w:rPr>
      </w:pPr>
      <w:r>
        <w:rPr>
          <w:lang w:eastAsia="ja-JP"/>
        </w:rPr>
        <w:t>-antwoord niet afmaken: een antwoord gaat over in gemompel en eindigt in een paar losse woorden die geen verband met elkaar hebben. Uiteindelijk stopt de patiënt zonder dat hij zich ervan bewust lijkt te zijn dat het antwoord ni</w:t>
      </w:r>
      <w:r>
        <w:rPr>
          <w:lang w:eastAsia="ja-JP"/>
        </w:rPr>
        <w:t>et adequaat was.</w:t>
      </w:r>
    </w:p>
    <w:p w14:paraId="713624F1" w14:textId="77777777" w:rsidR="00B37A80" w:rsidRDefault="000F4159">
      <w:pPr>
        <w:rPr>
          <w:lang w:eastAsia="ja-JP"/>
        </w:rPr>
      </w:pPr>
    </w:p>
    <w:p w14:paraId="45342CBC" w14:textId="77777777" w:rsidR="00B37A80" w:rsidRDefault="000F4159">
      <w:pPr>
        <w:rPr>
          <w:lang w:eastAsia="ja-JP"/>
        </w:rPr>
      </w:pPr>
      <w:r>
        <w:rPr>
          <w:lang w:eastAsia="ja-JP"/>
        </w:rPr>
        <w:t>17.</w:t>
      </w:r>
    </w:p>
    <w:p w14:paraId="7DA4F372" w14:textId="77777777" w:rsidR="00B37A80" w:rsidRDefault="000F4159">
      <w:pPr>
        <w:rPr>
          <w:lang w:eastAsia="ja-JP"/>
        </w:rPr>
      </w:pPr>
      <w:r>
        <w:rPr>
          <w:lang w:eastAsia="ja-JP"/>
        </w:rPr>
        <w:t>-doorpraten: de patiënt geeft antwoord, maar blijft doorpraten en is wijdlopig. Na enkele zinnen heeft het antwoord niets meer te maken met de vraag en de patiënt weet meestal ook niet meer wat de vraag was.</w:t>
      </w:r>
    </w:p>
    <w:p w14:paraId="3C1C63BC" w14:textId="77777777" w:rsidR="00B37A80" w:rsidRDefault="000F4159">
      <w:pPr>
        <w:rPr>
          <w:lang w:eastAsia="ja-JP"/>
        </w:rPr>
      </w:pPr>
      <w:r>
        <w:rPr>
          <w:lang w:eastAsia="ja-JP"/>
        </w:rPr>
        <w:t xml:space="preserve">-verhoogd associatief: de </w:t>
      </w:r>
      <w:r>
        <w:rPr>
          <w:lang w:eastAsia="ja-JP"/>
        </w:rPr>
        <w:t>patiënt geeft antwoord maar springt daarbij van de hak op de tak.</w:t>
      </w:r>
    </w:p>
    <w:p w14:paraId="282AFEF0" w14:textId="77777777" w:rsidR="00B37A80" w:rsidRDefault="000F4159">
      <w:pPr>
        <w:rPr>
          <w:lang w:eastAsia="ja-JP"/>
        </w:rPr>
      </w:pPr>
      <w:r>
        <w:rPr>
          <w:lang w:eastAsia="ja-JP"/>
        </w:rPr>
        <w:t>-verhoogd afleidbaar: de patiënt geeft antwoord, maar is snel afgeleid (bijvoorbeeld door geluiden). Meestal neemt hij niet zelf de draad van het verhaal weer op.</w:t>
      </w:r>
    </w:p>
    <w:p w14:paraId="1482F649" w14:textId="77777777" w:rsidR="00B37A80" w:rsidRDefault="000F4159">
      <w:pPr>
        <w:rPr>
          <w:b/>
          <w:bCs/>
          <w:lang w:eastAsia="ja-JP"/>
        </w:rPr>
      </w:pPr>
    </w:p>
    <w:p w14:paraId="7F2F11BA" w14:textId="77777777" w:rsidR="00B37A80" w:rsidRDefault="000F4159">
      <w:pPr>
        <w:rPr>
          <w:lang w:eastAsia="ja-JP"/>
        </w:rPr>
      </w:pPr>
      <w:r>
        <w:rPr>
          <w:lang w:eastAsia="ja-JP"/>
        </w:rPr>
        <w:t>18.</w:t>
      </w:r>
    </w:p>
    <w:p w14:paraId="4BC80A26" w14:textId="77777777" w:rsidR="00B37A80" w:rsidRDefault="000F4159">
      <w:pPr>
        <w:rPr>
          <w:lang w:eastAsia="ja-JP"/>
        </w:rPr>
      </w:pPr>
      <w:r>
        <w:rPr>
          <w:lang w:eastAsia="ja-JP"/>
        </w:rPr>
        <w:t>-de arts heeft de over</w:t>
      </w:r>
      <w:r>
        <w:rPr>
          <w:lang w:eastAsia="ja-JP"/>
        </w:rPr>
        <w:t>tuiging dat er sprake is van een vrijwillig en weloverwogen verzoek</w:t>
      </w:r>
    </w:p>
    <w:p w14:paraId="543A3E21" w14:textId="77777777" w:rsidR="00B37A80" w:rsidRDefault="000F4159">
      <w:pPr>
        <w:rPr>
          <w:lang w:eastAsia="ja-JP"/>
        </w:rPr>
      </w:pPr>
      <w:r>
        <w:rPr>
          <w:lang w:eastAsia="ja-JP"/>
        </w:rPr>
        <w:t>-de arts heeft de overtuiging dat er sprake is van uitzichtloos en ondraaglijk lijden</w:t>
      </w:r>
    </w:p>
    <w:p w14:paraId="596E4829" w14:textId="77777777" w:rsidR="00B37A80" w:rsidRDefault="000F4159">
      <w:pPr>
        <w:rPr>
          <w:lang w:eastAsia="ja-JP"/>
        </w:rPr>
      </w:pPr>
      <w:r>
        <w:rPr>
          <w:lang w:eastAsia="ja-JP"/>
        </w:rPr>
        <w:t>-de arts heeft de patiënt voorgelicht over de situatie waarin deze zich bevindt en over diens vooruitz</w:t>
      </w:r>
      <w:r>
        <w:rPr>
          <w:lang w:eastAsia="ja-JP"/>
        </w:rPr>
        <w:t>ichten.</w:t>
      </w:r>
    </w:p>
    <w:p w14:paraId="76D3345E" w14:textId="77777777" w:rsidR="00B37A80" w:rsidRDefault="000F4159">
      <w:pPr>
        <w:rPr>
          <w:lang w:eastAsia="ja-JP"/>
        </w:rPr>
      </w:pPr>
      <w:r>
        <w:rPr>
          <w:lang w:eastAsia="ja-JP"/>
        </w:rPr>
        <w:t>-de arts is er met de patiënt van overtuigd dat er geen andere redelijke oplossing bestaat voor de situatie.</w:t>
      </w:r>
    </w:p>
    <w:p w14:paraId="1F8CF46F" w14:textId="77777777" w:rsidR="00B37A80" w:rsidRDefault="000F4159">
      <w:pPr>
        <w:rPr>
          <w:lang w:eastAsia="ja-JP"/>
        </w:rPr>
      </w:pPr>
      <w:r>
        <w:rPr>
          <w:lang w:eastAsia="ja-JP"/>
        </w:rPr>
        <w:t>-er is tenminste één andere, onafhankelijke arts, die de patiënt ziet en die schriftelijk zijn oordeel geeft over de vier hierbovengenoemde</w:t>
      </w:r>
      <w:r>
        <w:rPr>
          <w:lang w:eastAsia="ja-JP"/>
        </w:rPr>
        <w:t xml:space="preserve"> zorgvuldigheidseisen.</w:t>
      </w:r>
    </w:p>
    <w:p w14:paraId="7D8A0A95" w14:textId="77777777" w:rsidR="00B37A80" w:rsidRDefault="000F4159">
      <w:pPr>
        <w:rPr>
          <w:lang w:eastAsia="ja-JP"/>
        </w:rPr>
      </w:pPr>
      <w:r>
        <w:rPr>
          <w:lang w:eastAsia="ja-JP"/>
        </w:rPr>
        <w:t>-de levensbeëindiging wordt medisch zorgvuldig uitgevoerd.</w:t>
      </w:r>
    </w:p>
    <w:p w14:paraId="33C4E22D" w14:textId="77777777" w:rsidR="00B37A80" w:rsidRDefault="000F4159">
      <w:pPr>
        <w:rPr>
          <w:b/>
          <w:bCs/>
          <w:lang w:eastAsia="ja-JP"/>
        </w:rPr>
      </w:pPr>
    </w:p>
    <w:p w14:paraId="2325AF7E" w14:textId="77777777" w:rsidR="00B37A80" w:rsidRDefault="000F4159">
      <w:pPr>
        <w:rPr>
          <w:b/>
          <w:bCs/>
          <w:lang w:eastAsia="ja-JP"/>
        </w:rPr>
      </w:pPr>
    </w:p>
    <w:p w14:paraId="77CA31C3" w14:textId="77777777" w:rsidR="00B37A80" w:rsidRDefault="000F4159">
      <w:pPr>
        <w:rPr>
          <w:b/>
          <w:bCs/>
          <w:lang w:eastAsia="ja-JP"/>
        </w:rPr>
      </w:pPr>
    </w:p>
    <w:p w14:paraId="22E40080" w14:textId="77777777" w:rsidR="00B37A80" w:rsidRDefault="000F4159">
      <w:pPr>
        <w:rPr>
          <w:lang w:eastAsia="ja-JP"/>
        </w:rPr>
      </w:pPr>
      <w:r>
        <w:rPr>
          <w:lang w:eastAsia="ja-JP"/>
        </w:rPr>
        <w:t>19.</w:t>
      </w:r>
    </w:p>
    <w:p w14:paraId="1FF3EF51" w14:textId="77777777" w:rsidR="00B37A80" w:rsidRDefault="000F4159">
      <w:pPr>
        <w:rPr>
          <w:lang w:eastAsia="ja-JP"/>
        </w:rPr>
      </w:pPr>
      <w:r>
        <w:rPr>
          <w:lang w:eastAsia="ja-JP"/>
        </w:rPr>
        <w:t>NPH manifesteert zich het meest frequent in de trias dementie en</w:t>
      </w:r>
    </w:p>
    <w:p w14:paraId="6C30AE78" w14:textId="77777777" w:rsidR="00B37A80" w:rsidRDefault="000F4159">
      <w:pPr>
        <w:rPr>
          <w:lang w:eastAsia="ja-JP"/>
        </w:rPr>
      </w:pPr>
      <w:r>
        <w:rPr>
          <w:lang w:eastAsia="ja-JP"/>
        </w:rPr>
        <w:t>-verandering het looppatroon (wijdbeens / schuifelend, gestoorde koorddansersgang)</w:t>
      </w:r>
    </w:p>
    <w:p w14:paraId="22A22CB4" w14:textId="77777777" w:rsidR="00B37A80" w:rsidRDefault="000F4159">
      <w:pPr>
        <w:rPr>
          <w:lang w:eastAsia="ja-JP"/>
        </w:rPr>
      </w:pPr>
      <w:r>
        <w:rPr>
          <w:lang w:eastAsia="ja-JP"/>
        </w:rPr>
        <w:t>-incontinentie voor</w:t>
      </w:r>
      <w:r>
        <w:rPr>
          <w:lang w:eastAsia="ja-JP"/>
        </w:rPr>
        <w:t xml:space="preserve"> urine</w:t>
      </w:r>
    </w:p>
    <w:p w14:paraId="4299B9A7" w14:textId="77777777" w:rsidR="00B37A80" w:rsidRDefault="000F4159">
      <w:pPr>
        <w:rPr>
          <w:lang w:eastAsia="ja-JP"/>
        </w:rPr>
      </w:pPr>
      <w:r>
        <w:rPr>
          <w:lang w:eastAsia="ja-JP"/>
        </w:rPr>
        <w:t>Cognitieve stoornissen gaan nooit vooraf aan loopstoornissen.</w:t>
      </w:r>
    </w:p>
    <w:p w14:paraId="1E74015B" w14:textId="77777777" w:rsidR="00B37A80" w:rsidRDefault="000F4159">
      <w:pPr>
        <w:rPr>
          <w:b/>
          <w:bCs/>
          <w:lang w:eastAsia="ja-JP"/>
        </w:rPr>
      </w:pPr>
    </w:p>
    <w:p w14:paraId="6364B0AF" w14:textId="77777777" w:rsidR="00B37A80" w:rsidRDefault="000F4159">
      <w:pPr>
        <w:rPr>
          <w:b/>
          <w:bCs/>
          <w:lang w:eastAsia="ja-JP"/>
        </w:rPr>
      </w:pPr>
    </w:p>
    <w:p w14:paraId="28DB255C" w14:textId="77777777" w:rsidR="00B37A80" w:rsidRDefault="000F4159">
      <w:pPr>
        <w:rPr>
          <w:lang w:eastAsia="ja-JP"/>
        </w:rPr>
      </w:pPr>
      <w:r>
        <w:rPr>
          <w:lang w:eastAsia="ja-JP"/>
        </w:rPr>
        <w:t>20.</w:t>
      </w:r>
    </w:p>
    <w:p w14:paraId="7A34F098" w14:textId="77777777" w:rsidR="00B37A80" w:rsidRDefault="000F4159">
      <w:pPr>
        <w:rPr>
          <w:lang w:eastAsia="ja-JP"/>
        </w:rPr>
      </w:pPr>
      <w:r>
        <w:rPr>
          <w:lang w:eastAsia="ja-JP"/>
        </w:rPr>
        <w:t>Alle genoemde factoren predisponeren voor het ontstaan van dementie.</w:t>
      </w:r>
    </w:p>
    <w:p w14:paraId="5BFEDD92" w14:textId="77777777" w:rsidR="00B37A80" w:rsidRDefault="000F4159">
      <w:pPr>
        <w:rPr>
          <w:lang w:eastAsia="ja-JP"/>
        </w:rPr>
      </w:pPr>
    </w:p>
    <w:p w14:paraId="5B8708AC" w14:textId="77777777" w:rsidR="00B37A80" w:rsidRDefault="000F4159">
      <w:pPr>
        <w:rPr>
          <w:lang w:eastAsia="ja-JP"/>
        </w:rPr>
      </w:pPr>
      <w:r>
        <w:rPr>
          <w:lang w:eastAsia="ja-JP"/>
        </w:rPr>
        <w:lastRenderedPageBreak/>
        <w:t>21.</w:t>
      </w:r>
    </w:p>
    <w:p w14:paraId="66649822" w14:textId="77777777" w:rsidR="00B37A80" w:rsidRDefault="000F4159">
      <w:pPr>
        <w:rPr>
          <w:lang w:eastAsia="ja-JP"/>
        </w:rPr>
      </w:pPr>
      <w:r>
        <w:rPr>
          <w:lang w:eastAsia="ja-JP"/>
        </w:rPr>
        <w:t>Vergeetachtigheid</w:t>
      </w:r>
      <w:r>
        <w:rPr>
          <w:lang w:eastAsia="ja-JP"/>
        </w:rPr>
        <w:tab/>
      </w:r>
      <w:r>
        <w:rPr>
          <w:lang w:eastAsia="ja-JP"/>
        </w:rPr>
        <w:tab/>
      </w:r>
    </w:p>
    <w:p w14:paraId="3C2D2E89" w14:textId="77777777" w:rsidR="00B37A80" w:rsidRDefault="000F4159">
      <w:pPr>
        <w:rPr>
          <w:lang w:eastAsia="ja-JP"/>
        </w:rPr>
      </w:pPr>
      <w:r>
        <w:rPr>
          <w:lang w:eastAsia="ja-JP"/>
        </w:rPr>
        <w:t>-Vergeet steeds welke dag het is</w:t>
      </w:r>
    </w:p>
    <w:p w14:paraId="2C5F23F9" w14:textId="77777777" w:rsidR="00B37A80" w:rsidRDefault="000F4159">
      <w:pPr>
        <w:rPr>
          <w:lang w:eastAsia="ja-JP"/>
        </w:rPr>
      </w:pPr>
      <w:r>
        <w:rPr>
          <w:lang w:eastAsia="ja-JP"/>
        </w:rPr>
        <w:t>-Vergeet regelmatig gebeurtenissen die kort geleden ge</w:t>
      </w:r>
      <w:r>
        <w:rPr>
          <w:lang w:eastAsia="ja-JP"/>
        </w:rPr>
        <w:t>beurd zijn</w:t>
      </w:r>
    </w:p>
    <w:p w14:paraId="58F3D801" w14:textId="77777777" w:rsidR="00B37A80" w:rsidRDefault="000F4159">
      <w:pPr>
        <w:rPr>
          <w:lang w:eastAsia="ja-JP"/>
        </w:rPr>
      </w:pPr>
      <w:r>
        <w:rPr>
          <w:lang w:eastAsia="ja-JP"/>
        </w:rPr>
        <w:t>-Kan recent gehoorde verhalen of mededelingen niet meer navertellen</w:t>
      </w:r>
    </w:p>
    <w:p w14:paraId="1DB28252" w14:textId="77777777" w:rsidR="00B37A80" w:rsidRDefault="000F4159">
      <w:pPr>
        <w:rPr>
          <w:lang w:eastAsia="ja-JP"/>
        </w:rPr>
      </w:pPr>
    </w:p>
    <w:p w14:paraId="643E431A" w14:textId="77777777" w:rsidR="00B37A80" w:rsidRDefault="000F4159">
      <w:pPr>
        <w:rPr>
          <w:lang w:eastAsia="ja-JP"/>
        </w:rPr>
      </w:pPr>
      <w:r>
        <w:rPr>
          <w:lang w:eastAsia="ja-JP"/>
        </w:rPr>
        <w:t>Herhaling</w:t>
      </w:r>
      <w:r>
        <w:rPr>
          <w:lang w:eastAsia="ja-JP"/>
        </w:rPr>
        <w:tab/>
      </w:r>
      <w:r>
        <w:rPr>
          <w:lang w:eastAsia="ja-JP"/>
        </w:rPr>
        <w:tab/>
      </w:r>
      <w:r>
        <w:rPr>
          <w:lang w:eastAsia="ja-JP"/>
        </w:rPr>
        <w:tab/>
      </w:r>
    </w:p>
    <w:p w14:paraId="43A128F1" w14:textId="77777777" w:rsidR="00B37A80" w:rsidRDefault="000F4159">
      <w:pPr>
        <w:rPr>
          <w:lang w:eastAsia="ja-JP"/>
        </w:rPr>
      </w:pPr>
      <w:r>
        <w:rPr>
          <w:lang w:eastAsia="ja-JP"/>
        </w:rPr>
        <w:t>-Valt vaak in herhalingen zonder dit zelf door te hebben</w:t>
      </w:r>
    </w:p>
    <w:p w14:paraId="18AC7FFE" w14:textId="77777777" w:rsidR="00B37A80" w:rsidRDefault="000F4159">
      <w:pPr>
        <w:rPr>
          <w:lang w:eastAsia="ja-JP"/>
        </w:rPr>
      </w:pPr>
      <w:r>
        <w:rPr>
          <w:lang w:eastAsia="ja-JP"/>
        </w:rPr>
        <w:t>-Vertelt tijdens een gesprek regelmatig hetzelfde verhaal</w:t>
      </w:r>
    </w:p>
    <w:p w14:paraId="2CB6EFF8" w14:textId="77777777" w:rsidR="00B37A80" w:rsidRDefault="000F4159">
      <w:pPr>
        <w:rPr>
          <w:lang w:eastAsia="ja-JP"/>
        </w:rPr>
      </w:pPr>
    </w:p>
    <w:p w14:paraId="0120B585" w14:textId="77777777" w:rsidR="00B37A80" w:rsidRDefault="000F4159">
      <w:pPr>
        <w:rPr>
          <w:lang w:eastAsia="ja-JP"/>
        </w:rPr>
      </w:pPr>
      <w:r>
        <w:rPr>
          <w:lang w:eastAsia="ja-JP"/>
        </w:rPr>
        <w:t>Taal</w:t>
      </w:r>
      <w:r>
        <w:rPr>
          <w:lang w:eastAsia="ja-JP"/>
        </w:rPr>
        <w:tab/>
      </w:r>
      <w:r>
        <w:rPr>
          <w:lang w:eastAsia="ja-JP"/>
        </w:rPr>
        <w:tab/>
      </w:r>
      <w:r>
        <w:rPr>
          <w:lang w:eastAsia="ja-JP"/>
        </w:rPr>
        <w:tab/>
      </w:r>
      <w:r>
        <w:rPr>
          <w:lang w:eastAsia="ja-JP"/>
        </w:rPr>
        <w:tab/>
      </w:r>
    </w:p>
    <w:p w14:paraId="5EE05A2D" w14:textId="77777777" w:rsidR="00B37A80" w:rsidRDefault="000F4159">
      <w:pPr>
        <w:rPr>
          <w:lang w:eastAsia="ja-JP"/>
        </w:rPr>
      </w:pPr>
      <w:r>
        <w:rPr>
          <w:lang w:eastAsia="ja-JP"/>
        </w:rPr>
        <w:t>-Kan regelmatig niet op bepaalde woord</w:t>
      </w:r>
      <w:r>
        <w:rPr>
          <w:lang w:eastAsia="ja-JP"/>
        </w:rPr>
        <w:t>en komen</w:t>
      </w:r>
    </w:p>
    <w:p w14:paraId="5FF0464A" w14:textId="77777777" w:rsidR="00B37A80" w:rsidRDefault="000F4159">
      <w:pPr>
        <w:rPr>
          <w:lang w:eastAsia="ja-JP"/>
        </w:rPr>
      </w:pPr>
      <w:r>
        <w:rPr>
          <w:lang w:eastAsia="ja-JP"/>
        </w:rPr>
        <w:t>-Verliest snel de draad van een verhaal</w:t>
      </w:r>
    </w:p>
    <w:p w14:paraId="1FC5774D" w14:textId="77777777" w:rsidR="00B37A80" w:rsidRDefault="000F4159">
      <w:pPr>
        <w:rPr>
          <w:lang w:eastAsia="ja-JP"/>
        </w:rPr>
      </w:pPr>
    </w:p>
    <w:p w14:paraId="757E8675" w14:textId="77777777" w:rsidR="00B37A80" w:rsidRDefault="000F4159">
      <w:pPr>
        <w:rPr>
          <w:lang w:eastAsia="ja-JP"/>
        </w:rPr>
      </w:pPr>
      <w:r>
        <w:rPr>
          <w:lang w:eastAsia="ja-JP"/>
        </w:rPr>
        <w:t>Begrip</w:t>
      </w:r>
      <w:r>
        <w:rPr>
          <w:lang w:eastAsia="ja-JP"/>
        </w:rPr>
        <w:tab/>
      </w:r>
      <w:r>
        <w:rPr>
          <w:lang w:eastAsia="ja-JP"/>
        </w:rPr>
        <w:tab/>
      </w:r>
      <w:r>
        <w:rPr>
          <w:lang w:eastAsia="ja-JP"/>
        </w:rPr>
        <w:tab/>
      </w:r>
      <w:r>
        <w:rPr>
          <w:lang w:eastAsia="ja-JP"/>
        </w:rPr>
        <w:tab/>
      </w:r>
    </w:p>
    <w:p w14:paraId="11F92D45" w14:textId="77777777" w:rsidR="00B37A80" w:rsidRDefault="000F4159">
      <w:pPr>
        <w:rPr>
          <w:lang w:eastAsia="ja-JP"/>
        </w:rPr>
      </w:pPr>
      <w:r>
        <w:rPr>
          <w:lang w:eastAsia="ja-JP"/>
        </w:rPr>
        <w:t>-Aan het antwoord is te merken dat de vraag niet begrepen wordt</w:t>
      </w:r>
    </w:p>
    <w:p w14:paraId="1F4A5FCC" w14:textId="77777777" w:rsidR="00B37A80" w:rsidRDefault="000F4159">
      <w:pPr>
        <w:rPr>
          <w:lang w:eastAsia="ja-JP"/>
        </w:rPr>
      </w:pPr>
      <w:r>
        <w:rPr>
          <w:lang w:eastAsia="ja-JP"/>
        </w:rPr>
        <w:t>-Heeft meer moeite om een gesprek te begrijpen</w:t>
      </w:r>
    </w:p>
    <w:p w14:paraId="0349E3A3" w14:textId="77777777" w:rsidR="00B37A80" w:rsidRDefault="000F4159">
      <w:pPr>
        <w:rPr>
          <w:lang w:eastAsia="ja-JP"/>
        </w:rPr>
      </w:pPr>
    </w:p>
    <w:p w14:paraId="44AEA57A" w14:textId="77777777" w:rsidR="00B37A80" w:rsidRDefault="000F4159">
      <w:pPr>
        <w:rPr>
          <w:lang w:eastAsia="ja-JP"/>
        </w:rPr>
      </w:pPr>
      <w:r>
        <w:rPr>
          <w:lang w:eastAsia="ja-JP"/>
        </w:rPr>
        <w:t>Oriëntatie</w:t>
      </w:r>
      <w:r>
        <w:rPr>
          <w:lang w:eastAsia="ja-JP"/>
        </w:rPr>
        <w:tab/>
      </w:r>
      <w:r>
        <w:rPr>
          <w:lang w:eastAsia="ja-JP"/>
        </w:rPr>
        <w:tab/>
      </w:r>
      <w:r>
        <w:rPr>
          <w:lang w:eastAsia="ja-JP"/>
        </w:rPr>
        <w:tab/>
      </w:r>
    </w:p>
    <w:p w14:paraId="7B0F1B2D" w14:textId="77777777" w:rsidR="00B37A80" w:rsidRDefault="000F4159">
      <w:pPr>
        <w:rPr>
          <w:lang w:eastAsia="ja-JP"/>
        </w:rPr>
      </w:pPr>
      <w:r>
        <w:rPr>
          <w:lang w:eastAsia="ja-JP"/>
        </w:rPr>
        <w:t>-Haalt tijden door elkaar</w:t>
      </w:r>
    </w:p>
    <w:p w14:paraId="0D9286BC" w14:textId="77777777" w:rsidR="00B37A80" w:rsidRDefault="000F4159">
      <w:pPr>
        <w:rPr>
          <w:lang w:eastAsia="ja-JP"/>
        </w:rPr>
      </w:pPr>
    </w:p>
    <w:p w14:paraId="494797AA" w14:textId="77777777" w:rsidR="00B37A80" w:rsidRDefault="000F4159">
      <w:pPr>
        <w:rPr>
          <w:lang w:eastAsia="ja-JP"/>
        </w:rPr>
      </w:pPr>
      <w:r>
        <w:rPr>
          <w:lang w:eastAsia="ja-JP"/>
        </w:rPr>
        <w:t>Gedrag</w:t>
      </w:r>
      <w:r>
        <w:rPr>
          <w:lang w:eastAsia="ja-JP"/>
        </w:rPr>
        <w:tab/>
      </w:r>
      <w:r>
        <w:rPr>
          <w:lang w:eastAsia="ja-JP"/>
        </w:rPr>
        <w:tab/>
      </w:r>
      <w:r>
        <w:rPr>
          <w:lang w:eastAsia="ja-JP"/>
        </w:rPr>
        <w:tab/>
      </w:r>
      <w:r>
        <w:rPr>
          <w:lang w:eastAsia="ja-JP"/>
        </w:rPr>
        <w:tab/>
      </w:r>
    </w:p>
    <w:p w14:paraId="5A922587" w14:textId="77777777" w:rsidR="00B37A80" w:rsidRDefault="000F4159">
      <w:pPr>
        <w:rPr>
          <w:lang w:eastAsia="ja-JP"/>
        </w:rPr>
      </w:pPr>
      <w:r>
        <w:rPr>
          <w:lang w:eastAsia="ja-JP"/>
        </w:rPr>
        <w:t>-Verzint uitvluchten (façadevor</w:t>
      </w:r>
      <w:r>
        <w:rPr>
          <w:lang w:eastAsia="ja-JP"/>
        </w:rPr>
        <w:t>ming)</w:t>
      </w:r>
    </w:p>
    <w:p w14:paraId="33B6A4E7" w14:textId="77777777" w:rsidR="00B37A80" w:rsidRDefault="000F4159">
      <w:pPr>
        <w:rPr>
          <w:lang w:eastAsia="ja-JP"/>
        </w:rPr>
      </w:pPr>
      <w:r>
        <w:rPr>
          <w:lang w:eastAsia="ja-JP"/>
        </w:rPr>
        <w:t>-Toename afhankelijk gedrag in vergelijking met vroeger</w:t>
      </w:r>
    </w:p>
    <w:p w14:paraId="00E10B3D" w14:textId="77777777" w:rsidR="00B37A80" w:rsidRDefault="000F4159">
      <w:pPr>
        <w:rPr>
          <w:b/>
          <w:bCs/>
          <w:lang w:eastAsia="ja-JP"/>
        </w:rPr>
      </w:pPr>
    </w:p>
    <w:p w14:paraId="5478C40E" w14:textId="77777777" w:rsidR="00B37A80" w:rsidRDefault="000F4159">
      <w:pPr>
        <w:rPr>
          <w:lang w:eastAsia="ja-JP"/>
        </w:rPr>
      </w:pPr>
      <w:r>
        <w:rPr>
          <w:lang w:eastAsia="ja-JP"/>
        </w:rPr>
        <w:t xml:space="preserve">22. </w:t>
      </w:r>
    </w:p>
    <w:p w14:paraId="38061CF6" w14:textId="77777777" w:rsidR="00B37A80" w:rsidRDefault="000F4159">
      <w:pPr>
        <w:rPr>
          <w:lang w:eastAsia="ja-JP"/>
        </w:rPr>
      </w:pPr>
      <w:r>
        <w:rPr>
          <w:lang w:eastAsia="ja-JP"/>
        </w:rPr>
        <w:t>Onjuist, nociceptieve pijn (veroorzaakt door weefselbeschadiging) is bij uitstek gevoelig voor NSAID's en opiaten. Neuropathische pijn (veroorzaakt door zenuwbeschadiging) is hiervoor veel</w:t>
      </w:r>
      <w:r>
        <w:rPr>
          <w:lang w:eastAsia="ja-JP"/>
        </w:rPr>
        <w:t xml:space="preserve"> minder gevoelig. Hier zijn andere middelen geïndiceerd zoals antidepressiva en anti-epileptica.</w:t>
      </w:r>
    </w:p>
    <w:p w14:paraId="5D91E06F" w14:textId="77777777" w:rsidR="00B37A80" w:rsidRDefault="000F4159">
      <w:pPr>
        <w:rPr>
          <w:b/>
          <w:bCs/>
          <w:lang w:eastAsia="ja-JP"/>
        </w:rPr>
      </w:pPr>
    </w:p>
    <w:p w14:paraId="405BDEB6" w14:textId="77777777" w:rsidR="00B37A80" w:rsidRDefault="000F4159">
      <w:pPr>
        <w:rPr>
          <w:lang w:eastAsia="ja-JP"/>
        </w:rPr>
      </w:pPr>
      <w:r>
        <w:rPr>
          <w:lang w:eastAsia="ja-JP"/>
        </w:rPr>
        <w:t>23.</w:t>
      </w:r>
    </w:p>
    <w:p w14:paraId="1F7BC489" w14:textId="77777777" w:rsidR="00B37A80" w:rsidRDefault="000F4159">
      <w:pPr>
        <w:rPr>
          <w:lang w:eastAsia="ja-JP"/>
        </w:rPr>
      </w:pPr>
      <w:r>
        <w:rPr>
          <w:lang w:eastAsia="ja-JP"/>
        </w:rPr>
        <w:t>-de pijn wordt als brandend of stekend ervaren</w:t>
      </w:r>
    </w:p>
    <w:p w14:paraId="6A2F7C21" w14:textId="77777777" w:rsidR="00B37A80" w:rsidRDefault="000F4159">
      <w:pPr>
        <w:rPr>
          <w:lang w:eastAsia="ja-JP"/>
        </w:rPr>
      </w:pPr>
      <w:r>
        <w:rPr>
          <w:lang w:eastAsia="ja-JP"/>
        </w:rPr>
        <w:t>-de pijn volgt soms nauwkeurig een dermatoom</w:t>
      </w:r>
    </w:p>
    <w:p w14:paraId="3AB9FF51" w14:textId="77777777" w:rsidR="00B37A80" w:rsidRDefault="000F4159">
      <w:pPr>
        <w:rPr>
          <w:b/>
          <w:bCs/>
          <w:lang w:eastAsia="ja-JP"/>
        </w:rPr>
      </w:pPr>
      <w:r>
        <w:rPr>
          <w:lang w:eastAsia="ja-JP"/>
        </w:rPr>
        <w:t>-de pijn gaat vaak gepaard met sensibiliteitsstoornissen (verm</w:t>
      </w:r>
      <w:r>
        <w:rPr>
          <w:lang w:eastAsia="ja-JP"/>
        </w:rPr>
        <w:t>inderde sensibiliteit, hyperpathie, allopathie -pijn als gevolg van een prikkel die normaliter niet tot een pijnsensatie leidt-)</w:t>
      </w:r>
    </w:p>
    <w:p w14:paraId="0C848D89" w14:textId="77777777" w:rsidR="00B37A80" w:rsidRDefault="000F4159"/>
    <w:p w14:paraId="543682B5" w14:textId="77777777" w:rsidR="00B37A80" w:rsidRDefault="000F4159">
      <w:r>
        <w:t xml:space="preserve">24. </w:t>
      </w:r>
    </w:p>
    <w:p w14:paraId="4A412D99" w14:textId="77777777" w:rsidR="00B37A80" w:rsidRDefault="000F4159">
      <w:pPr>
        <w:rPr>
          <w:lang w:eastAsia="ja-JP"/>
        </w:rPr>
      </w:pPr>
      <w:r>
        <w:rPr>
          <w:lang w:eastAsia="ja-JP"/>
        </w:rPr>
        <w:t xml:space="preserve">-vermoeidheid                             </w:t>
      </w:r>
      <w:r>
        <w:rPr>
          <w:lang w:eastAsia="ja-JP"/>
        </w:rPr>
        <w:tab/>
        <w:t>juist  (74,4 - 83,2 %)</w:t>
      </w:r>
    </w:p>
    <w:p w14:paraId="417F2A3D" w14:textId="77777777" w:rsidR="00B37A80" w:rsidRDefault="000F4159">
      <w:pPr>
        <w:rPr>
          <w:lang w:eastAsia="ja-JP"/>
        </w:rPr>
      </w:pPr>
      <w:r>
        <w:rPr>
          <w:lang w:eastAsia="ja-JP"/>
        </w:rPr>
        <w:t xml:space="preserve">-depressiviteit                                </w:t>
      </w:r>
      <w:r>
        <w:rPr>
          <w:lang w:eastAsia="ja-JP"/>
        </w:rPr>
        <w:tab/>
        <w:t>onjuist</w:t>
      </w:r>
      <w:r>
        <w:rPr>
          <w:lang w:eastAsia="ja-JP"/>
        </w:rPr>
        <w:t xml:space="preserve"> (44,8 - 49,7 %)</w:t>
      </w:r>
    </w:p>
    <w:p w14:paraId="46842FF7" w14:textId="77777777" w:rsidR="00B37A80" w:rsidRDefault="000F4159">
      <w:pPr>
        <w:rPr>
          <w:lang w:eastAsia="ja-JP"/>
        </w:rPr>
      </w:pPr>
      <w:r>
        <w:rPr>
          <w:lang w:eastAsia="ja-JP"/>
        </w:rPr>
        <w:t xml:space="preserve">-ander persoon geworden            </w:t>
      </w:r>
      <w:r>
        <w:rPr>
          <w:lang w:eastAsia="ja-JP"/>
        </w:rPr>
        <w:tab/>
        <w:t>juist (47,7 - 56,6 %)</w:t>
      </w:r>
    </w:p>
    <w:p w14:paraId="5830ED59" w14:textId="77777777" w:rsidR="00B37A80" w:rsidRDefault="000F4159">
      <w:pPr>
        <w:rPr>
          <w:lang w:eastAsia="ja-JP"/>
        </w:rPr>
      </w:pPr>
      <w:r>
        <w:rPr>
          <w:lang w:eastAsia="ja-JP"/>
        </w:rPr>
        <w:t xml:space="preserve">-concentratieproblemen                </w:t>
      </w:r>
      <w:r>
        <w:rPr>
          <w:lang w:eastAsia="ja-JP"/>
        </w:rPr>
        <w:tab/>
        <w:t>onjuist (55,2 - 63,8 %)</w:t>
      </w:r>
    </w:p>
    <w:p w14:paraId="680E4845" w14:textId="77777777" w:rsidR="00B37A80" w:rsidRDefault="000F4159">
      <w:pPr>
        <w:rPr>
          <w:lang w:eastAsia="ja-JP"/>
        </w:rPr>
      </w:pPr>
      <w:r>
        <w:rPr>
          <w:lang w:eastAsia="ja-JP"/>
        </w:rPr>
        <w:t xml:space="preserve">-geheugenstoornissen                 </w:t>
      </w:r>
      <w:r>
        <w:rPr>
          <w:lang w:eastAsia="ja-JP"/>
        </w:rPr>
        <w:tab/>
        <w:t>juist (60,5 - 68,7 %)</w:t>
      </w:r>
    </w:p>
    <w:p w14:paraId="06F77036" w14:textId="77777777" w:rsidR="00B37A80" w:rsidRDefault="000F4159">
      <w:pPr>
        <w:pStyle w:val="BodyText3"/>
        <w:rPr>
          <w:lang w:eastAsia="ja-JP"/>
        </w:rPr>
      </w:pPr>
      <w:r>
        <w:rPr>
          <w:lang w:eastAsia="ja-JP"/>
        </w:rPr>
        <w:t xml:space="preserve">-gebrek aan initiatief                     </w:t>
      </w:r>
      <w:r>
        <w:rPr>
          <w:lang w:eastAsia="ja-JP"/>
        </w:rPr>
        <w:tab/>
        <w:t xml:space="preserve">juist (47,7 - </w:t>
      </w:r>
      <w:r>
        <w:rPr>
          <w:lang w:eastAsia="ja-JP"/>
        </w:rPr>
        <w:t>56,6 %)</w:t>
      </w:r>
    </w:p>
    <w:p w14:paraId="5D9885BB" w14:textId="77777777" w:rsidR="00B37A80" w:rsidRDefault="000F4159">
      <w:r>
        <w:t>(bron: www.hartstichting.nl)</w:t>
      </w:r>
    </w:p>
    <w:p w14:paraId="3F4F4707" w14:textId="77777777" w:rsidR="00B37A80" w:rsidRDefault="000F4159">
      <w:pPr>
        <w:rPr>
          <w:b/>
          <w:bCs/>
        </w:rPr>
      </w:pPr>
    </w:p>
    <w:p w14:paraId="5F64A731" w14:textId="77777777" w:rsidR="00B37A80" w:rsidRDefault="000F4159">
      <w:r>
        <w:t>25.</w:t>
      </w:r>
    </w:p>
    <w:p w14:paraId="336EDFDD" w14:textId="77777777" w:rsidR="00B37A80" w:rsidRDefault="000F4159">
      <w:pPr>
        <w:spacing w:after="100" w:afterAutospacing="1"/>
        <w:rPr>
          <w:rFonts w:eastAsia="Arial Unicode MS"/>
          <w:color w:val="000000"/>
          <w:sz w:val="24"/>
        </w:rPr>
      </w:pPr>
      <w:r>
        <w:rPr>
          <w:i/>
          <w:iCs/>
          <w:color w:val="000000"/>
        </w:rPr>
        <w:t>begeleidingsbehoefte</w:t>
      </w:r>
      <w:r>
        <w:rPr>
          <w:color w:val="000000"/>
        </w:rPr>
        <w:t>: de patiënt is grotendeels zelfstandig en een eventuele partner kan de verzorging nog alleen aan, al of niet met wat extra steun van mensen uit de omgeving. Aanvullend kunnen de thuiszorg en da</w:t>
      </w:r>
      <w:r>
        <w:rPr>
          <w:color w:val="000000"/>
        </w:rPr>
        <w:t xml:space="preserve">gopvang worden ingeschakeld of een instelling voor GGZ; </w:t>
      </w:r>
    </w:p>
    <w:p w14:paraId="3F8EEBB0" w14:textId="77777777" w:rsidR="00B37A80" w:rsidRDefault="000F4159">
      <w:pPr>
        <w:spacing w:after="100" w:afterAutospacing="1"/>
        <w:rPr>
          <w:color w:val="000000"/>
        </w:rPr>
      </w:pPr>
      <w:r>
        <w:rPr>
          <w:i/>
          <w:iCs/>
          <w:color w:val="000000"/>
        </w:rPr>
        <w:t>verzorgingsbehoefte</w:t>
      </w:r>
      <w:r>
        <w:rPr>
          <w:color w:val="000000"/>
        </w:rPr>
        <w:t xml:space="preserve">: de patiënt heeft hulp nodig bij wassen, aankleden en toiletgang en kan niet goed alleen worden gelaten. Inschakeling van bij voorkeur gespecialiseerde wijkzorg is aangewezen. De </w:t>
      </w:r>
      <w:r>
        <w:rPr>
          <w:color w:val="000000"/>
        </w:rPr>
        <w:t xml:space="preserve">wijkzorg kan ook helpen met praktische adviezen aan de centrale verzorger. Ter ontlasting van de naasten is soms een tijdelijke opname in een verpleeghuis noodzakelijk; </w:t>
      </w:r>
    </w:p>
    <w:p w14:paraId="68F4A6F0" w14:textId="77777777" w:rsidR="00B37A80" w:rsidRDefault="000F4159">
      <w:pPr>
        <w:spacing w:after="100" w:afterAutospacing="1"/>
        <w:rPr>
          <w:b/>
          <w:bCs/>
          <w:color w:val="000000"/>
        </w:rPr>
      </w:pPr>
      <w:r>
        <w:rPr>
          <w:i/>
          <w:iCs/>
          <w:color w:val="000000"/>
        </w:rPr>
        <w:t>verpleegbehoefte</w:t>
      </w:r>
      <w:r>
        <w:rPr>
          <w:color w:val="000000"/>
        </w:rPr>
        <w:t>: de patiënt moet volledig worden geholpen bij wassen, aankleden en et</w:t>
      </w:r>
      <w:r>
        <w:rPr>
          <w:color w:val="000000"/>
        </w:rPr>
        <w:t>en, is incontinent en is dikwijls ook matig mobiel. Er is een indicatie voor opname in een verpleeghuis.</w:t>
      </w:r>
      <w:r>
        <w:rPr>
          <w:b/>
          <w:bCs/>
          <w:color w:val="000000"/>
        </w:rPr>
        <w:t xml:space="preserve"> </w:t>
      </w:r>
    </w:p>
    <w:sectPr w:rsidR="00B37A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9688" w14:textId="77777777" w:rsidR="000F4159" w:rsidRDefault="000F4159">
      <w:r>
        <w:separator/>
      </w:r>
    </w:p>
  </w:endnote>
  <w:endnote w:type="continuationSeparator" w:id="0">
    <w:p w14:paraId="60E884E5" w14:textId="77777777" w:rsidR="000F4159" w:rsidRDefault="000F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F778" w14:textId="77777777" w:rsidR="00B37A80" w:rsidRDefault="000F4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B9AEC" w14:textId="77777777" w:rsidR="00B37A80" w:rsidRDefault="000F41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CFB9" w14:textId="77777777" w:rsidR="00B37A80" w:rsidRDefault="000F4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CFF">
      <w:rPr>
        <w:rStyle w:val="PageNumber"/>
        <w:noProof/>
      </w:rPr>
      <w:t>1</w:t>
    </w:r>
    <w:r>
      <w:rPr>
        <w:rStyle w:val="PageNumber"/>
      </w:rPr>
      <w:fldChar w:fldCharType="end"/>
    </w:r>
  </w:p>
  <w:p w14:paraId="7396A227" w14:textId="77777777" w:rsidR="00B37A80" w:rsidRDefault="000F4159">
    <w:pPr>
      <w:pStyle w:val="Footer"/>
      <w:jc w:val="center"/>
      <w:rPr>
        <w:sz w:val="16"/>
      </w:rPr>
    </w:pPr>
    <w:r>
      <w:rPr>
        <w:sz w:val="16"/>
      </w:rPr>
      <w:t>© 2008 Huisartsopleiding VUmc</w:t>
    </w:r>
  </w:p>
  <w:p w14:paraId="74D7A9FA" w14:textId="77777777" w:rsidR="00B37A80" w:rsidRDefault="000F4159">
    <w:pPr>
      <w:pStyle w:val="Footer"/>
      <w:ind w:right="360"/>
      <w:jc w:val="cen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5A806" w14:textId="77777777" w:rsidR="00B37A80" w:rsidRDefault="000F41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F7C7" w14:textId="77777777" w:rsidR="000F4159" w:rsidRDefault="000F4159">
      <w:r>
        <w:separator/>
      </w:r>
    </w:p>
  </w:footnote>
  <w:footnote w:type="continuationSeparator" w:id="0">
    <w:p w14:paraId="2932A4CE" w14:textId="77777777" w:rsidR="000F4159" w:rsidRDefault="000F41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BF58" w14:textId="77777777" w:rsidR="00B37A80" w:rsidRDefault="000F41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8518" w14:textId="77777777" w:rsidR="00B37A80" w:rsidRDefault="000F41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48A9" w14:textId="77777777" w:rsidR="00B37A80" w:rsidRDefault="000F41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E24BE"/>
    <w:multiLevelType w:val="multilevel"/>
    <w:tmpl w:val="E88E29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BC07BA7"/>
    <w:multiLevelType w:val="multilevel"/>
    <w:tmpl w:val="ED72C7A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E2F2574"/>
    <w:multiLevelType w:val="multilevel"/>
    <w:tmpl w:val="95E85C6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F14041C"/>
    <w:multiLevelType w:val="multilevel"/>
    <w:tmpl w:val="49F229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FA"/>
    <w:rsid w:val="000F4159"/>
    <w:rsid w:val="00FB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E3D2C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Cs w:val="24"/>
      <w:lang w:val="nl-NL" w:eastAsia="nl-NL"/>
    </w:rPr>
  </w:style>
  <w:style w:type="paragraph" w:styleId="Heading1">
    <w:name w:val="heading 1"/>
    <w:basedOn w:val="Normal"/>
    <w:next w:val="Normal"/>
    <w:qFormat/>
    <w:pPr>
      <w:keepNext/>
      <w:spacing w:before="600" w:after="60"/>
      <w:jc w:val="both"/>
      <w:outlineLvl w:val="0"/>
    </w:pPr>
    <w:rPr>
      <w:b/>
      <w:kern w:val="28"/>
      <w:sz w:val="28"/>
      <w:szCs w:val="20"/>
    </w:rPr>
  </w:style>
  <w:style w:type="paragraph" w:styleId="Heading2">
    <w:name w:val="heading 2"/>
    <w:basedOn w:val="BodyText"/>
    <w:next w:val="Normal"/>
    <w:autoRedefine/>
    <w:qFormat/>
    <w:pPr>
      <w:numPr>
        <w:ilvl w:val="1"/>
        <w:numId w:val="5"/>
      </w:numPr>
      <w:spacing w:after="0" w:line="288" w:lineRule="auto"/>
      <w:outlineLvl w:val="1"/>
    </w:pPr>
    <w:rPr>
      <w:rFonts w:cs="Arial"/>
      <w:b w:val="0"/>
      <w:iCs/>
      <w:spacing w:val="-2"/>
      <w:sz w:val="24"/>
      <w:szCs w:val="20"/>
    </w:rPr>
  </w:style>
  <w:style w:type="paragraph" w:styleId="Heading3">
    <w:name w:val="heading 3"/>
    <w:basedOn w:val="Normal"/>
    <w:next w:val="Normal"/>
    <w:qFormat/>
    <w:pPr>
      <w:keepNext/>
      <w:numPr>
        <w:ilvl w:val="2"/>
        <w:numId w:val="5"/>
      </w:numPr>
      <w:spacing w:before="240" w:after="60"/>
      <w:outlineLvl w:val="2"/>
    </w:pPr>
    <w:rPr>
      <w:rFonts w:cs="Arial"/>
      <w:b/>
      <w:b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pPr>
      <w:tabs>
        <w:tab w:val="left" w:pos="480"/>
        <w:tab w:val="right" w:leader="underscore" w:pos="9060"/>
      </w:tabs>
      <w:spacing w:before="120"/>
    </w:pPr>
    <w:rPr>
      <w:bCs/>
      <w:iCs/>
      <w:noProof/>
      <w:szCs w:val="28"/>
    </w:rPr>
  </w:style>
  <w:style w:type="paragraph" w:customStyle="1" w:styleId="Opmaakprofiel1">
    <w:name w:val="Opmaakprofiel1"/>
    <w:basedOn w:val="Normal"/>
    <w:pPr>
      <w:widowControl w:val="0"/>
      <w:autoSpaceDE w:val="0"/>
      <w:autoSpaceDN w:val="0"/>
      <w:adjustRightInd w:val="0"/>
      <w:spacing w:line="230" w:lineRule="atLeast"/>
      <w:jc w:val="both"/>
    </w:pPr>
    <w:rPr>
      <w:b/>
    </w:rPr>
  </w:style>
  <w:style w:type="paragraph" w:styleId="BodyText">
    <w:name w:val="Body Text"/>
    <w:basedOn w:val="Normal"/>
    <w:pPr>
      <w:spacing w:after="120"/>
    </w:pPr>
    <w:rPr>
      <w:b/>
    </w:rPr>
  </w:style>
  <w:style w:type="character" w:styleId="FootnoteReference">
    <w:name w:val="footnote reference"/>
    <w:basedOn w:val="DefaultParagraphFont"/>
    <w:rPr>
      <w:rFonts w:ascii="Arial" w:hAnsi="Arial"/>
      <w:sz w:val="16"/>
      <w:vertAlign w:val="superscript"/>
    </w:rPr>
  </w:style>
  <w:style w:type="paragraph" w:styleId="TOC2">
    <w:name w:val="toc 2"/>
    <w:basedOn w:val="Normal"/>
    <w:next w:val="Normal"/>
    <w:autoRedefine/>
    <w:pPr>
      <w:tabs>
        <w:tab w:val="left" w:leader="underscore" w:pos="238"/>
        <w:tab w:val="right" w:leader="underscore" w:pos="960"/>
        <w:tab w:val="right" w:leader="underscore" w:pos="1620"/>
      </w:tabs>
      <w:spacing w:before="120"/>
      <w:ind w:left="240"/>
    </w:pPr>
    <w:rPr>
      <w:bCs/>
      <w:noProof/>
      <w:szCs w:val="26"/>
    </w:rPr>
  </w:style>
  <w:style w:type="character" w:styleId="PageNumber">
    <w:name w:val="page number"/>
    <w:basedOn w:val="DefaultParagraphFont"/>
    <w:rPr>
      <w:rFonts w:ascii="Arial" w:hAnsi="Arial"/>
      <w:sz w:val="20"/>
    </w:rPr>
  </w:style>
  <w:style w:type="paragraph" w:styleId="Footer">
    <w:name w:val="footer"/>
    <w:basedOn w:val="Normal"/>
    <w:pPr>
      <w:tabs>
        <w:tab w:val="center" w:pos="4536"/>
        <w:tab w:val="right" w:pos="9072"/>
      </w:tabs>
      <w:ind w:left="578"/>
      <w:jc w:val="both"/>
    </w:pPr>
    <w:rPr>
      <w:rFonts w:cs="Arial"/>
      <w:bCs/>
      <w:szCs w:val="20"/>
    </w:rPr>
  </w:style>
  <w:style w:type="paragraph" w:styleId="BodyText3">
    <w:name w:val="Body Text 3"/>
    <w:basedOn w:val="Normal"/>
    <w:pPr>
      <w:jc w:val="both"/>
    </w:pPr>
    <w:rPr>
      <w:rFonts w:cs="Arial"/>
      <w:bCs/>
      <w:szCs w:val="20"/>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8149</Characters>
  <Application>Microsoft Macintosh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Antwoorden Aanvangstoets Blok 6</vt:lpstr>
      <vt:lpstr>Antwoorden Aanvangstoets Blok 6</vt:lpstr>
    </vt:vector>
  </TitlesOfParts>
  <Company>VUmc</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Antwoorden Aanvangstoets Blok 6</dc:title>
  <dc:subject/>
  <dc:creator>jyb.klaasen</dc:creator>
  <cp:keywords/>
  <dc:description/>
  <cp:lastModifiedBy>Jae</cp:lastModifiedBy>
  <cp:revision>2</cp:revision>
  <dcterms:created xsi:type="dcterms:W3CDTF">2018-09-06T09:54:00Z</dcterms:created>
  <dcterms:modified xsi:type="dcterms:W3CDTF">2018-09-06T09:54:00Z</dcterms:modified>
</cp:coreProperties>
</file>